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2C" w:rsidRDefault="00FD5F2C" w:rsidP="00FD5F2C">
      <w:pPr>
        <w:jc w:val="center"/>
        <w:rPr>
          <w:rFonts w:ascii="华文隶书" w:eastAsia="华文隶书" w:hAnsi="黑体"/>
          <w:sz w:val="48"/>
          <w:szCs w:val="48"/>
        </w:rPr>
      </w:pPr>
      <w:r>
        <w:rPr>
          <w:rFonts w:ascii="华文隶书" w:eastAsia="华文隶书" w:hAnsi="黑体" w:hint="eastAsia"/>
          <w:sz w:val="48"/>
          <w:szCs w:val="48"/>
        </w:rPr>
        <w:t>上海震旦职业学院</w:t>
      </w:r>
    </w:p>
    <w:p w:rsidR="00FD5F2C" w:rsidRDefault="00FD5F2C" w:rsidP="00FD5F2C">
      <w:pPr>
        <w:jc w:val="center"/>
        <w:rPr>
          <w:rFonts w:ascii="隶书" w:eastAsia="隶书" w:hAnsi="黑体"/>
          <w:sz w:val="44"/>
          <w:szCs w:val="44"/>
        </w:rPr>
      </w:pPr>
      <w:r>
        <w:rPr>
          <w:rFonts w:ascii="隶书" w:eastAsia="隶书" w:hAnsi="黑体" w:hint="eastAsia"/>
          <w:sz w:val="44"/>
          <w:szCs w:val="44"/>
        </w:rPr>
        <w:t>教学质量督查</w:t>
      </w:r>
    </w:p>
    <w:p w:rsidR="00FD5F2C" w:rsidRDefault="00FD5F2C" w:rsidP="00FD5F2C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简   报</w:t>
      </w:r>
    </w:p>
    <w:p w:rsidR="00FD5F2C" w:rsidRDefault="00FD5F2C" w:rsidP="00FD5F2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2018-2019学年第二学期</w:t>
      </w:r>
    </w:p>
    <w:p w:rsidR="00FD5F2C" w:rsidRDefault="00FD5F2C" w:rsidP="00FD5F2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第4期</w:t>
      </w:r>
      <w:r>
        <w:rPr>
          <w:rFonts w:ascii="宋体" w:hAnsi="宋体" w:hint="eastAsia"/>
          <w:b/>
          <w:sz w:val="28"/>
          <w:szCs w:val="28"/>
        </w:rPr>
        <w:t>（总31期）</w:t>
      </w:r>
    </w:p>
    <w:p w:rsidR="00FD5F2C" w:rsidRPr="00A92E00" w:rsidRDefault="00FD5F2C" w:rsidP="00FD5F2C">
      <w:pPr>
        <w:jc w:val="center"/>
        <w:rPr>
          <w:rFonts w:ascii="黑体" w:eastAsia="黑体" w:hAnsi="黑体"/>
          <w:b/>
          <w:sz w:val="32"/>
          <w:szCs w:val="32"/>
        </w:rPr>
      </w:pPr>
      <w:r w:rsidRPr="00A92E00">
        <w:rPr>
          <w:rFonts w:ascii="黑体" w:eastAsia="黑体" w:hAnsi="黑体" w:hint="eastAsia"/>
          <w:b/>
          <w:sz w:val="32"/>
          <w:szCs w:val="32"/>
        </w:rPr>
        <w:t>关于2018-2019学年第2学期期末考试的情况</w:t>
      </w:r>
      <w:r w:rsidR="005A1E22">
        <w:rPr>
          <w:rFonts w:ascii="黑体" w:eastAsia="黑体" w:hAnsi="黑体" w:hint="eastAsia"/>
          <w:b/>
          <w:sz w:val="32"/>
          <w:szCs w:val="32"/>
        </w:rPr>
        <w:t>专报</w:t>
      </w:r>
    </w:p>
    <w:p w:rsidR="00A92E00" w:rsidRPr="00FB783C" w:rsidRDefault="00A92E00" w:rsidP="00A92E00">
      <w:pPr>
        <w:spacing w:line="360" w:lineRule="auto"/>
        <w:rPr>
          <w:rFonts w:ascii="黑体" w:eastAsia="黑体" w:hAnsi="黑体"/>
          <w:sz w:val="28"/>
          <w:szCs w:val="28"/>
        </w:rPr>
      </w:pPr>
      <w:r w:rsidRPr="00FB783C">
        <w:rPr>
          <w:rFonts w:ascii="黑体" w:eastAsia="黑体" w:hAnsi="黑体" w:hint="eastAsia"/>
          <w:sz w:val="28"/>
          <w:szCs w:val="28"/>
        </w:rPr>
        <w:t>一、总体情况</w:t>
      </w:r>
    </w:p>
    <w:p w:rsidR="00C06EBE" w:rsidRPr="00991AF0" w:rsidRDefault="00B678F4" w:rsidP="00991AF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2019年</w:t>
      </w:r>
      <w:r w:rsidR="00C06EBE" w:rsidRPr="00991AF0">
        <w:rPr>
          <w:rFonts w:ascii="仿宋" w:eastAsia="仿宋" w:hAnsi="仿宋" w:hint="eastAsia"/>
          <w:sz w:val="24"/>
          <w:szCs w:val="24"/>
        </w:rPr>
        <w:t>7月</w:t>
      </w:r>
      <w:r w:rsidRPr="00991AF0">
        <w:rPr>
          <w:rFonts w:ascii="仿宋" w:eastAsia="仿宋" w:hAnsi="仿宋" w:hint="eastAsia"/>
          <w:sz w:val="24"/>
          <w:szCs w:val="24"/>
        </w:rPr>
        <w:t>1</w:t>
      </w:r>
      <w:r w:rsidR="00C06EBE" w:rsidRPr="00991AF0">
        <w:rPr>
          <w:rFonts w:ascii="仿宋" w:eastAsia="仿宋" w:hAnsi="仿宋" w:hint="eastAsia"/>
          <w:sz w:val="24"/>
          <w:szCs w:val="24"/>
        </w:rPr>
        <w:t>日到</w:t>
      </w:r>
      <w:r w:rsidRPr="00991AF0">
        <w:rPr>
          <w:rFonts w:ascii="仿宋" w:eastAsia="仿宋" w:hAnsi="仿宋" w:hint="eastAsia"/>
          <w:sz w:val="24"/>
          <w:szCs w:val="24"/>
        </w:rPr>
        <w:t>4</w:t>
      </w:r>
      <w:r w:rsidR="00C06EBE" w:rsidRPr="00991AF0">
        <w:rPr>
          <w:rFonts w:ascii="仿宋" w:eastAsia="仿宋" w:hAnsi="仿宋" w:hint="eastAsia"/>
          <w:sz w:val="24"/>
          <w:szCs w:val="24"/>
        </w:rPr>
        <w:t>日，</w:t>
      </w:r>
      <w:r w:rsidRPr="00991AF0">
        <w:rPr>
          <w:rFonts w:ascii="仿宋" w:eastAsia="仿宋" w:hAnsi="仿宋" w:hint="eastAsia"/>
          <w:sz w:val="24"/>
          <w:szCs w:val="24"/>
        </w:rPr>
        <w:t>学校</w:t>
      </w:r>
      <w:r w:rsidR="00C06EBE" w:rsidRPr="00991AF0">
        <w:rPr>
          <w:rFonts w:ascii="仿宋" w:eastAsia="仿宋" w:hAnsi="仿宋" w:hint="eastAsia"/>
          <w:sz w:val="24"/>
          <w:szCs w:val="24"/>
        </w:rPr>
        <w:t>顺利进行了201</w:t>
      </w:r>
      <w:r w:rsidRPr="00991AF0">
        <w:rPr>
          <w:rFonts w:ascii="仿宋" w:eastAsia="仿宋" w:hAnsi="仿宋" w:hint="eastAsia"/>
          <w:sz w:val="24"/>
          <w:szCs w:val="24"/>
        </w:rPr>
        <w:t>8</w:t>
      </w:r>
      <w:r w:rsidR="00C06EBE" w:rsidRPr="00991AF0">
        <w:rPr>
          <w:rFonts w:ascii="仿宋" w:eastAsia="仿宋" w:hAnsi="仿宋" w:hint="eastAsia"/>
          <w:sz w:val="24"/>
          <w:szCs w:val="24"/>
        </w:rPr>
        <w:t>-201</w:t>
      </w:r>
      <w:r w:rsidRPr="00991AF0">
        <w:rPr>
          <w:rFonts w:ascii="仿宋" w:eastAsia="仿宋" w:hAnsi="仿宋" w:hint="eastAsia"/>
          <w:sz w:val="24"/>
          <w:szCs w:val="24"/>
        </w:rPr>
        <w:t>9学</w:t>
      </w:r>
      <w:r w:rsidR="00C06EBE" w:rsidRPr="00991AF0">
        <w:rPr>
          <w:rFonts w:ascii="仿宋" w:eastAsia="仿宋" w:hAnsi="仿宋" w:hint="eastAsia"/>
          <w:sz w:val="24"/>
          <w:szCs w:val="24"/>
        </w:rPr>
        <w:t>年第</w:t>
      </w:r>
      <w:r w:rsidRPr="00991AF0">
        <w:rPr>
          <w:rFonts w:ascii="仿宋" w:eastAsia="仿宋" w:hAnsi="仿宋" w:hint="eastAsia"/>
          <w:sz w:val="24"/>
          <w:szCs w:val="24"/>
        </w:rPr>
        <w:t>2</w:t>
      </w:r>
      <w:r w:rsidR="00C06EBE" w:rsidRPr="00991AF0">
        <w:rPr>
          <w:rFonts w:ascii="仿宋" w:eastAsia="仿宋" w:hAnsi="仿宋" w:hint="eastAsia"/>
          <w:sz w:val="24"/>
          <w:szCs w:val="24"/>
        </w:rPr>
        <w:t>学期的期末考试。这次考试是在学校持续</w:t>
      </w:r>
      <w:r w:rsidRPr="00991AF0">
        <w:rPr>
          <w:rFonts w:ascii="仿宋" w:eastAsia="仿宋" w:hAnsi="仿宋" w:hint="eastAsia"/>
          <w:sz w:val="24"/>
          <w:szCs w:val="24"/>
        </w:rPr>
        <w:t>抓</w:t>
      </w:r>
      <w:r w:rsidR="00C06EBE" w:rsidRPr="00991AF0">
        <w:rPr>
          <w:rFonts w:ascii="仿宋" w:eastAsia="仿宋" w:hAnsi="仿宋" w:hint="eastAsia"/>
          <w:sz w:val="24"/>
          <w:szCs w:val="24"/>
        </w:rPr>
        <w:t>规范教学管理、提</w:t>
      </w:r>
      <w:r w:rsidR="00DE4DE5">
        <w:rPr>
          <w:rFonts w:ascii="仿宋" w:eastAsia="仿宋" w:hAnsi="仿宋" w:hint="eastAsia"/>
          <w:sz w:val="24"/>
          <w:szCs w:val="24"/>
        </w:rPr>
        <w:t>升</w:t>
      </w:r>
      <w:r w:rsidR="00C06EBE" w:rsidRPr="00991AF0">
        <w:rPr>
          <w:rFonts w:ascii="仿宋" w:eastAsia="仿宋" w:hAnsi="仿宋" w:hint="eastAsia"/>
          <w:sz w:val="24"/>
          <w:szCs w:val="24"/>
        </w:rPr>
        <w:t>教学质量</w:t>
      </w:r>
      <w:r w:rsidRPr="00991AF0">
        <w:rPr>
          <w:rFonts w:ascii="仿宋" w:eastAsia="仿宋" w:hAnsi="仿宋" w:hint="eastAsia"/>
          <w:sz w:val="24"/>
          <w:szCs w:val="24"/>
        </w:rPr>
        <w:t>内涵</w:t>
      </w:r>
      <w:r w:rsidR="00C06EBE" w:rsidRPr="00991AF0">
        <w:rPr>
          <w:rFonts w:ascii="仿宋" w:eastAsia="仿宋" w:hAnsi="仿宋" w:hint="eastAsia"/>
          <w:sz w:val="24"/>
          <w:szCs w:val="24"/>
        </w:rPr>
        <w:t>的情况下进行的，由于学校持续重申了《考试工作规范条例》，</w:t>
      </w:r>
      <w:r w:rsidRPr="00991AF0">
        <w:rPr>
          <w:rFonts w:ascii="仿宋" w:eastAsia="仿宋" w:hAnsi="仿宋" w:hint="eastAsia"/>
          <w:sz w:val="24"/>
          <w:szCs w:val="24"/>
        </w:rPr>
        <w:t>加强了对学生的诚信教育，</w:t>
      </w:r>
      <w:r w:rsidR="00C06EBE" w:rsidRPr="00991AF0">
        <w:rPr>
          <w:rFonts w:ascii="仿宋" w:eastAsia="仿宋" w:hAnsi="仿宋" w:hint="eastAsia"/>
          <w:sz w:val="24"/>
          <w:szCs w:val="24"/>
        </w:rPr>
        <w:t>师生对期末考试的重视</w:t>
      </w:r>
      <w:r w:rsidR="00381F46">
        <w:rPr>
          <w:rFonts w:ascii="仿宋" w:eastAsia="仿宋" w:hAnsi="仿宋" w:hint="eastAsia"/>
          <w:sz w:val="24"/>
          <w:szCs w:val="24"/>
        </w:rPr>
        <w:t>程度</w:t>
      </w:r>
      <w:r w:rsidR="00C06EBE" w:rsidRPr="00991AF0">
        <w:rPr>
          <w:rFonts w:ascii="仿宋" w:eastAsia="仿宋" w:hAnsi="仿宋" w:hint="eastAsia"/>
          <w:sz w:val="24"/>
          <w:szCs w:val="24"/>
        </w:rPr>
        <w:t>和认识有了</w:t>
      </w:r>
      <w:r w:rsidR="00381F46">
        <w:rPr>
          <w:rFonts w:ascii="仿宋" w:eastAsia="仿宋" w:hAnsi="仿宋" w:hint="eastAsia"/>
          <w:sz w:val="24"/>
          <w:szCs w:val="24"/>
        </w:rPr>
        <w:t>很</w:t>
      </w:r>
      <w:r w:rsidR="00C06EBE" w:rsidRPr="00991AF0">
        <w:rPr>
          <w:rFonts w:ascii="仿宋" w:eastAsia="仿宋" w:hAnsi="仿宋" w:hint="eastAsia"/>
          <w:sz w:val="24"/>
          <w:szCs w:val="24"/>
        </w:rPr>
        <w:t>大</w:t>
      </w:r>
      <w:r w:rsidR="00381F46">
        <w:rPr>
          <w:rFonts w:ascii="仿宋" w:eastAsia="仿宋" w:hAnsi="仿宋" w:hint="eastAsia"/>
          <w:sz w:val="24"/>
          <w:szCs w:val="24"/>
        </w:rPr>
        <w:t>的</w:t>
      </w:r>
      <w:r w:rsidR="00C06EBE" w:rsidRPr="00991AF0">
        <w:rPr>
          <w:rFonts w:ascii="仿宋" w:eastAsia="仿宋" w:hAnsi="仿宋" w:hint="eastAsia"/>
          <w:sz w:val="24"/>
          <w:szCs w:val="24"/>
        </w:rPr>
        <w:t>提高，加上</w:t>
      </w:r>
      <w:r w:rsidR="00381F46">
        <w:rPr>
          <w:rFonts w:ascii="仿宋" w:eastAsia="仿宋" w:hAnsi="仿宋" w:hint="eastAsia"/>
          <w:sz w:val="24"/>
          <w:szCs w:val="24"/>
        </w:rPr>
        <w:t>学校</w:t>
      </w:r>
      <w:r w:rsidR="00C06EBE" w:rsidRPr="00991AF0">
        <w:rPr>
          <w:rFonts w:ascii="仿宋" w:eastAsia="仿宋" w:hAnsi="仿宋" w:hint="eastAsia"/>
          <w:sz w:val="24"/>
          <w:szCs w:val="24"/>
        </w:rPr>
        <w:t>采取了科学</w:t>
      </w:r>
      <w:r w:rsidR="00381F46">
        <w:rPr>
          <w:rFonts w:ascii="仿宋" w:eastAsia="仿宋" w:hAnsi="仿宋" w:hint="eastAsia"/>
          <w:sz w:val="24"/>
          <w:szCs w:val="24"/>
        </w:rPr>
        <w:t>合理地</w:t>
      </w:r>
      <w:r w:rsidR="00C06EBE" w:rsidRPr="00991AF0">
        <w:rPr>
          <w:rFonts w:ascii="仿宋" w:eastAsia="仿宋" w:hAnsi="仿宋" w:hint="eastAsia"/>
          <w:sz w:val="24"/>
          <w:szCs w:val="24"/>
        </w:rPr>
        <w:t>安排考程，加大监考力度、</w:t>
      </w:r>
      <w:r w:rsidR="005A1E22" w:rsidRPr="00991AF0">
        <w:rPr>
          <w:rFonts w:ascii="仿宋" w:eastAsia="仿宋" w:hAnsi="仿宋" w:hint="eastAsia"/>
          <w:sz w:val="24"/>
          <w:szCs w:val="24"/>
        </w:rPr>
        <w:t>严格了考场纪律，</w:t>
      </w:r>
      <w:r w:rsidR="00C06EBE" w:rsidRPr="00991AF0">
        <w:rPr>
          <w:rFonts w:ascii="仿宋" w:eastAsia="仿宋" w:hAnsi="仿宋" w:hint="eastAsia"/>
          <w:sz w:val="24"/>
          <w:szCs w:val="24"/>
        </w:rPr>
        <w:t>强化领导巡考</w:t>
      </w:r>
      <w:r w:rsidRPr="00991AF0">
        <w:rPr>
          <w:rFonts w:ascii="仿宋" w:eastAsia="仿宋" w:hAnsi="仿宋" w:hint="eastAsia"/>
          <w:sz w:val="24"/>
          <w:szCs w:val="24"/>
        </w:rPr>
        <w:t>制度</w:t>
      </w:r>
      <w:r w:rsidR="00C06EBE" w:rsidRPr="00991AF0">
        <w:rPr>
          <w:rFonts w:ascii="仿宋" w:eastAsia="仿宋" w:hAnsi="仿宋" w:hint="eastAsia"/>
          <w:sz w:val="24"/>
          <w:szCs w:val="24"/>
        </w:rPr>
        <w:t>等措施，</w:t>
      </w:r>
      <w:r w:rsidR="00C14CAD" w:rsidRPr="00991AF0">
        <w:rPr>
          <w:rFonts w:ascii="仿宋" w:eastAsia="仿宋" w:hAnsi="仿宋" w:hint="eastAsia"/>
          <w:sz w:val="24"/>
          <w:szCs w:val="24"/>
        </w:rPr>
        <w:t>使</w:t>
      </w:r>
      <w:r w:rsidR="00C06EBE" w:rsidRPr="00991AF0">
        <w:rPr>
          <w:rFonts w:ascii="仿宋" w:eastAsia="仿宋" w:hAnsi="仿宋" w:hint="eastAsia"/>
          <w:sz w:val="24"/>
          <w:szCs w:val="24"/>
        </w:rPr>
        <w:t>整个考试过程</w:t>
      </w:r>
      <w:r w:rsidRPr="00991AF0">
        <w:rPr>
          <w:rFonts w:ascii="仿宋" w:eastAsia="仿宋" w:hAnsi="仿宋" w:hint="eastAsia"/>
          <w:sz w:val="24"/>
          <w:szCs w:val="24"/>
        </w:rPr>
        <w:t>时间紧凑、</w:t>
      </w:r>
      <w:r w:rsidR="00C06EBE" w:rsidRPr="00991AF0">
        <w:rPr>
          <w:rFonts w:ascii="仿宋" w:eastAsia="仿宋" w:hAnsi="仿宋" w:hint="eastAsia"/>
          <w:sz w:val="24"/>
          <w:szCs w:val="24"/>
        </w:rPr>
        <w:t>秩序井然、</w:t>
      </w:r>
      <w:r w:rsidR="00C14CAD" w:rsidRPr="00991AF0">
        <w:rPr>
          <w:rFonts w:ascii="仿宋" w:eastAsia="仿宋" w:hAnsi="仿宋" w:hint="eastAsia"/>
          <w:sz w:val="24"/>
          <w:szCs w:val="24"/>
        </w:rPr>
        <w:t>监考</w:t>
      </w:r>
      <w:r w:rsidR="00381F46">
        <w:rPr>
          <w:rFonts w:ascii="仿宋" w:eastAsia="仿宋" w:hAnsi="仿宋" w:hint="eastAsia"/>
          <w:sz w:val="24"/>
          <w:szCs w:val="24"/>
        </w:rPr>
        <w:t>到位</w:t>
      </w:r>
      <w:r w:rsidR="00C14CAD" w:rsidRPr="00991AF0">
        <w:rPr>
          <w:rFonts w:ascii="仿宋" w:eastAsia="仿宋" w:hAnsi="仿宋" w:hint="eastAsia"/>
          <w:sz w:val="24"/>
          <w:szCs w:val="24"/>
        </w:rPr>
        <w:t>、巡考有效，</w:t>
      </w:r>
      <w:r w:rsidR="00C06EBE" w:rsidRPr="00991AF0">
        <w:rPr>
          <w:rFonts w:ascii="仿宋" w:eastAsia="仿宋" w:hAnsi="仿宋" w:hint="eastAsia"/>
          <w:sz w:val="24"/>
          <w:szCs w:val="24"/>
        </w:rPr>
        <w:t>考风有了大幅度地提升</w:t>
      </w:r>
      <w:r w:rsidR="005A1E22">
        <w:rPr>
          <w:rFonts w:ascii="仿宋" w:eastAsia="仿宋" w:hAnsi="仿宋" w:hint="eastAsia"/>
          <w:sz w:val="24"/>
          <w:szCs w:val="24"/>
        </w:rPr>
        <w:t>，</w:t>
      </w:r>
      <w:r w:rsidR="00381F46" w:rsidRPr="00991AF0">
        <w:rPr>
          <w:rFonts w:ascii="仿宋" w:eastAsia="仿宋" w:hAnsi="仿宋" w:hint="eastAsia"/>
          <w:sz w:val="24"/>
          <w:szCs w:val="24"/>
        </w:rPr>
        <w:t>诚实考试、作弊可耻的风气</w:t>
      </w:r>
      <w:r w:rsidR="00381F46">
        <w:rPr>
          <w:rFonts w:ascii="仿宋" w:eastAsia="仿宋" w:hAnsi="仿宋" w:hint="eastAsia"/>
          <w:sz w:val="24"/>
          <w:szCs w:val="24"/>
        </w:rPr>
        <w:t>也</w:t>
      </w:r>
      <w:r w:rsidR="00381F46" w:rsidRPr="00991AF0">
        <w:rPr>
          <w:rFonts w:ascii="仿宋" w:eastAsia="仿宋" w:hAnsi="仿宋" w:hint="eastAsia"/>
          <w:sz w:val="24"/>
          <w:szCs w:val="24"/>
        </w:rPr>
        <w:t>正在我校逐步形成</w:t>
      </w:r>
      <w:r w:rsidR="005A1E22">
        <w:rPr>
          <w:rFonts w:ascii="仿宋" w:eastAsia="仿宋" w:hAnsi="仿宋" w:hint="eastAsia"/>
          <w:sz w:val="24"/>
          <w:szCs w:val="24"/>
        </w:rPr>
        <w:t>。</w:t>
      </w:r>
      <w:r w:rsidR="00C06EBE" w:rsidRPr="00991AF0">
        <w:rPr>
          <w:rFonts w:ascii="仿宋" w:eastAsia="仿宋" w:hAnsi="仿宋" w:hint="eastAsia"/>
          <w:sz w:val="24"/>
          <w:szCs w:val="24"/>
        </w:rPr>
        <w:t>在4天的时间里</w:t>
      </w:r>
      <w:r w:rsidR="005A1E22">
        <w:rPr>
          <w:rFonts w:ascii="仿宋" w:eastAsia="仿宋" w:hAnsi="仿宋" w:hint="eastAsia"/>
          <w:sz w:val="24"/>
          <w:szCs w:val="24"/>
        </w:rPr>
        <w:t>学校</w:t>
      </w:r>
      <w:r w:rsidR="00C06EBE" w:rsidRPr="00991AF0">
        <w:rPr>
          <w:rFonts w:ascii="仿宋" w:eastAsia="仿宋" w:hAnsi="仿宋" w:hint="eastAsia"/>
          <w:sz w:val="24"/>
          <w:szCs w:val="24"/>
        </w:rPr>
        <w:t>共</w:t>
      </w:r>
      <w:r w:rsidR="00381F46">
        <w:rPr>
          <w:rFonts w:ascii="仿宋" w:eastAsia="仿宋" w:hAnsi="仿宋" w:hint="eastAsia"/>
          <w:sz w:val="24"/>
          <w:szCs w:val="24"/>
        </w:rPr>
        <w:t>安排了</w:t>
      </w:r>
      <w:r w:rsidR="00C14CAD" w:rsidRPr="00991AF0">
        <w:rPr>
          <w:rFonts w:ascii="仿宋" w:eastAsia="仿宋" w:hAnsi="仿宋" w:hint="eastAsia"/>
          <w:sz w:val="24"/>
          <w:szCs w:val="24"/>
        </w:rPr>
        <w:t>87门核心课程</w:t>
      </w:r>
      <w:r w:rsidR="00381F46">
        <w:rPr>
          <w:rFonts w:ascii="仿宋" w:eastAsia="仿宋" w:hAnsi="仿宋" w:hint="eastAsia"/>
          <w:sz w:val="24"/>
          <w:szCs w:val="24"/>
        </w:rPr>
        <w:t>的</w:t>
      </w:r>
      <w:r w:rsidRPr="00991AF0">
        <w:rPr>
          <w:rFonts w:ascii="仿宋" w:eastAsia="仿宋" w:hAnsi="仿宋" w:hint="eastAsia"/>
          <w:sz w:val="24"/>
          <w:szCs w:val="24"/>
        </w:rPr>
        <w:t>241</w:t>
      </w:r>
      <w:r w:rsidR="00381F46">
        <w:rPr>
          <w:rFonts w:ascii="仿宋" w:eastAsia="仿宋" w:hAnsi="仿宋" w:hint="eastAsia"/>
          <w:sz w:val="24"/>
          <w:szCs w:val="24"/>
        </w:rPr>
        <w:t>场考试，平均每天安排</w:t>
      </w:r>
      <w:r w:rsidR="00C06EBE" w:rsidRPr="00991AF0">
        <w:rPr>
          <w:rFonts w:ascii="仿宋" w:eastAsia="仿宋" w:hAnsi="仿宋" w:hint="eastAsia"/>
          <w:sz w:val="24"/>
          <w:szCs w:val="24"/>
        </w:rPr>
        <w:t>60场次</w:t>
      </w:r>
      <w:r w:rsidR="00C14CAD" w:rsidRPr="00991AF0">
        <w:rPr>
          <w:rFonts w:ascii="仿宋" w:eastAsia="仿宋" w:hAnsi="仿宋" w:hint="eastAsia"/>
          <w:sz w:val="24"/>
          <w:szCs w:val="24"/>
        </w:rPr>
        <w:t>左右</w:t>
      </w:r>
      <w:r w:rsidR="00C06EBE" w:rsidRPr="00991AF0">
        <w:rPr>
          <w:rFonts w:ascii="仿宋" w:eastAsia="仿宋" w:hAnsi="仿宋" w:hint="eastAsia"/>
          <w:sz w:val="24"/>
          <w:szCs w:val="24"/>
        </w:rPr>
        <w:t>，监考教师一共</w:t>
      </w:r>
      <w:r w:rsidR="00381F46" w:rsidRPr="00991AF0">
        <w:rPr>
          <w:rFonts w:ascii="仿宋" w:eastAsia="仿宋" w:hAnsi="仿宋" w:hint="eastAsia"/>
          <w:sz w:val="24"/>
          <w:szCs w:val="24"/>
        </w:rPr>
        <w:t>安排</w:t>
      </w:r>
      <w:r w:rsidR="00381F46">
        <w:rPr>
          <w:rFonts w:ascii="仿宋" w:eastAsia="仿宋" w:hAnsi="仿宋" w:hint="eastAsia"/>
          <w:sz w:val="24"/>
          <w:szCs w:val="24"/>
        </w:rPr>
        <w:t>了</w:t>
      </w:r>
      <w:r w:rsidRPr="00991AF0">
        <w:rPr>
          <w:rFonts w:ascii="仿宋" w:eastAsia="仿宋" w:hAnsi="仿宋" w:hint="eastAsia"/>
          <w:sz w:val="24"/>
          <w:szCs w:val="24"/>
        </w:rPr>
        <w:t>407</w:t>
      </w:r>
      <w:r w:rsidR="00C06EBE" w:rsidRPr="00991AF0">
        <w:rPr>
          <w:rFonts w:ascii="仿宋" w:eastAsia="仿宋" w:hAnsi="仿宋" w:hint="eastAsia"/>
          <w:sz w:val="24"/>
          <w:szCs w:val="24"/>
        </w:rPr>
        <w:t>人次，平均每位教师监考在2次以上</w:t>
      </w:r>
      <w:r w:rsidRPr="00991AF0">
        <w:rPr>
          <w:rFonts w:ascii="仿宋" w:eastAsia="仿宋" w:hAnsi="仿宋" w:hint="eastAsia"/>
          <w:sz w:val="24"/>
          <w:szCs w:val="24"/>
        </w:rPr>
        <w:t>，最多的教师监考达8次</w:t>
      </w:r>
      <w:r w:rsidR="00C06EBE" w:rsidRPr="00991AF0">
        <w:rPr>
          <w:rFonts w:ascii="仿宋" w:eastAsia="仿宋" w:hAnsi="仿宋" w:hint="eastAsia"/>
          <w:sz w:val="24"/>
          <w:szCs w:val="24"/>
        </w:rPr>
        <w:t>。</w:t>
      </w:r>
    </w:p>
    <w:p w:rsidR="004F7CB9" w:rsidRDefault="00C06EBE" w:rsidP="00991AF0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这次参加期末考试1</w:t>
      </w:r>
      <w:r w:rsidR="00726BE9" w:rsidRPr="00991AF0">
        <w:rPr>
          <w:rFonts w:ascii="仿宋" w:eastAsia="仿宋" w:hAnsi="仿宋" w:hint="eastAsia"/>
          <w:sz w:val="24"/>
          <w:szCs w:val="24"/>
        </w:rPr>
        <w:t>8</w:t>
      </w:r>
      <w:r w:rsidRPr="00991AF0">
        <w:rPr>
          <w:rFonts w:ascii="仿宋" w:eastAsia="仿宋" w:hAnsi="仿宋" w:hint="eastAsia"/>
          <w:sz w:val="24"/>
          <w:szCs w:val="24"/>
        </w:rPr>
        <w:t>、17级的学生</w:t>
      </w:r>
      <w:r w:rsidRPr="007C5561">
        <w:rPr>
          <w:rFonts w:ascii="仿宋" w:eastAsia="仿宋" w:hAnsi="仿宋" w:hint="eastAsia"/>
          <w:sz w:val="24"/>
          <w:szCs w:val="24"/>
        </w:rPr>
        <w:t>共有</w:t>
      </w:r>
      <w:r w:rsidR="008C6F88" w:rsidRPr="007C5561">
        <w:rPr>
          <w:rFonts w:ascii="仿宋" w:eastAsia="仿宋" w:hAnsi="仿宋" w:hint="eastAsia"/>
          <w:sz w:val="24"/>
          <w:szCs w:val="24"/>
        </w:rPr>
        <w:t>2925</w:t>
      </w:r>
      <w:r w:rsidRPr="007C5561">
        <w:rPr>
          <w:rFonts w:ascii="仿宋" w:eastAsia="仿宋" w:hAnsi="仿宋" w:hint="eastAsia"/>
          <w:sz w:val="24"/>
          <w:szCs w:val="24"/>
        </w:rPr>
        <w:t>人，其中：</w:t>
      </w:r>
      <w:r w:rsidR="008C6F88" w:rsidRPr="007C5561">
        <w:rPr>
          <w:rFonts w:ascii="仿宋" w:eastAsia="仿宋" w:hAnsi="仿宋" w:hint="eastAsia"/>
          <w:sz w:val="24"/>
          <w:szCs w:val="24"/>
        </w:rPr>
        <w:t>18级在校生人数1510人，</w:t>
      </w:r>
      <w:r w:rsidRPr="007C5561">
        <w:rPr>
          <w:rFonts w:ascii="仿宋" w:eastAsia="仿宋" w:hAnsi="仿宋" w:hint="eastAsia"/>
          <w:sz w:val="24"/>
          <w:szCs w:val="24"/>
        </w:rPr>
        <w:t>1</w:t>
      </w:r>
      <w:r w:rsidR="008C6F88" w:rsidRPr="007C5561">
        <w:rPr>
          <w:rFonts w:ascii="仿宋" w:eastAsia="仿宋" w:hAnsi="仿宋" w:hint="eastAsia"/>
          <w:sz w:val="24"/>
          <w:szCs w:val="24"/>
        </w:rPr>
        <w:t>7</w:t>
      </w:r>
      <w:r w:rsidRPr="007C5561">
        <w:rPr>
          <w:rFonts w:ascii="仿宋" w:eastAsia="仿宋" w:hAnsi="仿宋" w:hint="eastAsia"/>
          <w:sz w:val="24"/>
          <w:szCs w:val="24"/>
        </w:rPr>
        <w:t>级在校生人数</w:t>
      </w:r>
      <w:r w:rsidR="008C6F88" w:rsidRPr="007C5561">
        <w:rPr>
          <w:rFonts w:ascii="仿宋" w:eastAsia="仿宋" w:hAnsi="仿宋" w:hint="eastAsia"/>
          <w:sz w:val="24"/>
          <w:szCs w:val="24"/>
        </w:rPr>
        <w:t>1415人</w:t>
      </w:r>
      <w:r w:rsidRPr="007C5561">
        <w:rPr>
          <w:rFonts w:ascii="仿宋" w:eastAsia="仿宋" w:hAnsi="仿宋" w:hint="eastAsia"/>
          <w:sz w:val="24"/>
          <w:szCs w:val="24"/>
        </w:rPr>
        <w:t>；</w:t>
      </w:r>
      <w:r w:rsidR="008C6F88" w:rsidRPr="007C5561">
        <w:rPr>
          <w:rFonts w:ascii="仿宋" w:eastAsia="仿宋" w:hAnsi="仿宋" w:hint="eastAsia"/>
          <w:sz w:val="24"/>
          <w:szCs w:val="24"/>
        </w:rPr>
        <w:t>因未交学费</w:t>
      </w:r>
      <w:r w:rsidR="004F7CB9" w:rsidRPr="007C5561">
        <w:rPr>
          <w:rFonts w:ascii="仿宋" w:eastAsia="仿宋" w:hAnsi="仿宋" w:hint="eastAsia"/>
          <w:sz w:val="24"/>
          <w:szCs w:val="24"/>
        </w:rPr>
        <w:t>被取消考试资格的有11人，18级有4人，17级有7人；</w:t>
      </w:r>
      <w:r w:rsidRPr="007C5561">
        <w:rPr>
          <w:rFonts w:ascii="仿宋" w:eastAsia="仿宋" w:hAnsi="仿宋" w:hint="eastAsia"/>
          <w:sz w:val="24"/>
          <w:szCs w:val="24"/>
        </w:rPr>
        <w:t>缺课三分之一以上被取消考试资格</w:t>
      </w:r>
      <w:r w:rsidR="008C6F88" w:rsidRPr="007C5561">
        <w:rPr>
          <w:rFonts w:ascii="仿宋" w:eastAsia="仿宋" w:hAnsi="仿宋" w:hint="eastAsia"/>
          <w:sz w:val="24"/>
          <w:szCs w:val="24"/>
        </w:rPr>
        <w:t>的</w:t>
      </w:r>
      <w:r w:rsidRPr="007C5561">
        <w:rPr>
          <w:rFonts w:ascii="仿宋" w:eastAsia="仿宋" w:hAnsi="仿宋" w:hint="eastAsia"/>
          <w:sz w:val="24"/>
          <w:szCs w:val="24"/>
        </w:rPr>
        <w:t>有1</w:t>
      </w:r>
      <w:r w:rsidR="007C5561" w:rsidRPr="007C5561">
        <w:rPr>
          <w:rFonts w:ascii="仿宋" w:eastAsia="仿宋" w:hAnsi="仿宋" w:hint="eastAsia"/>
          <w:sz w:val="24"/>
          <w:szCs w:val="24"/>
        </w:rPr>
        <w:t>43</w:t>
      </w:r>
      <w:r w:rsidRPr="007C5561">
        <w:rPr>
          <w:rFonts w:ascii="仿宋" w:eastAsia="仿宋" w:hAnsi="仿宋" w:hint="eastAsia"/>
          <w:sz w:val="24"/>
          <w:szCs w:val="24"/>
        </w:rPr>
        <w:t>人</w:t>
      </w:r>
      <w:r w:rsidR="007C5561">
        <w:rPr>
          <w:rFonts w:ascii="仿宋" w:eastAsia="仿宋" w:hAnsi="仿宋" w:hint="eastAsia"/>
          <w:sz w:val="24"/>
          <w:szCs w:val="24"/>
        </w:rPr>
        <w:t>，占4.9%</w:t>
      </w:r>
      <w:r w:rsidR="008C6F88" w:rsidRPr="007C5561">
        <w:rPr>
          <w:rFonts w:ascii="仿宋" w:eastAsia="仿宋" w:hAnsi="仿宋" w:hint="eastAsia"/>
          <w:sz w:val="24"/>
          <w:szCs w:val="24"/>
        </w:rPr>
        <w:t>；</w:t>
      </w:r>
      <w:r w:rsidR="007C5561">
        <w:rPr>
          <w:rFonts w:ascii="仿宋" w:eastAsia="仿宋" w:hAnsi="仿宋" w:hint="eastAsia"/>
          <w:sz w:val="24"/>
          <w:szCs w:val="24"/>
        </w:rPr>
        <w:t>其中</w:t>
      </w:r>
      <w:r w:rsidRPr="007C5561">
        <w:rPr>
          <w:rFonts w:ascii="仿宋" w:eastAsia="仿宋" w:hAnsi="仿宋" w:hint="eastAsia"/>
          <w:sz w:val="24"/>
          <w:szCs w:val="24"/>
        </w:rPr>
        <w:t>1</w:t>
      </w:r>
      <w:r w:rsidR="008C6F88" w:rsidRPr="007C5561">
        <w:rPr>
          <w:rFonts w:ascii="仿宋" w:eastAsia="仿宋" w:hAnsi="仿宋" w:hint="eastAsia"/>
          <w:sz w:val="24"/>
          <w:szCs w:val="24"/>
        </w:rPr>
        <w:t>8</w:t>
      </w:r>
      <w:r w:rsidRPr="007C5561">
        <w:rPr>
          <w:rFonts w:ascii="仿宋" w:eastAsia="仿宋" w:hAnsi="仿宋" w:hint="eastAsia"/>
          <w:sz w:val="24"/>
          <w:szCs w:val="24"/>
        </w:rPr>
        <w:t>级有</w:t>
      </w:r>
      <w:r w:rsidR="007C5561" w:rsidRPr="007C5561">
        <w:rPr>
          <w:rFonts w:ascii="仿宋" w:eastAsia="仿宋" w:hAnsi="仿宋" w:hint="eastAsia"/>
          <w:sz w:val="24"/>
          <w:szCs w:val="24"/>
        </w:rPr>
        <w:t>87</w:t>
      </w:r>
      <w:r w:rsidRPr="007C5561">
        <w:rPr>
          <w:rFonts w:ascii="仿宋" w:eastAsia="仿宋" w:hAnsi="仿宋" w:hint="eastAsia"/>
          <w:sz w:val="24"/>
          <w:szCs w:val="24"/>
        </w:rPr>
        <w:t>人，</w:t>
      </w:r>
      <w:r w:rsidR="007C5561">
        <w:rPr>
          <w:rFonts w:ascii="仿宋" w:eastAsia="仿宋" w:hAnsi="仿宋" w:hint="eastAsia"/>
          <w:sz w:val="24"/>
          <w:szCs w:val="24"/>
        </w:rPr>
        <w:t>占</w:t>
      </w:r>
      <w:r w:rsidR="00AB00BD">
        <w:rPr>
          <w:rFonts w:ascii="仿宋" w:eastAsia="仿宋" w:hAnsi="仿宋" w:hint="eastAsia"/>
          <w:sz w:val="24"/>
          <w:szCs w:val="24"/>
        </w:rPr>
        <w:t>5.8%；</w:t>
      </w:r>
      <w:r w:rsidRPr="007C5561">
        <w:rPr>
          <w:rFonts w:ascii="仿宋" w:eastAsia="仿宋" w:hAnsi="仿宋" w:hint="eastAsia"/>
          <w:sz w:val="24"/>
          <w:szCs w:val="24"/>
        </w:rPr>
        <w:t>17级有</w:t>
      </w:r>
      <w:r w:rsidR="007C5561" w:rsidRPr="007C5561">
        <w:rPr>
          <w:rFonts w:ascii="仿宋" w:eastAsia="仿宋" w:hAnsi="仿宋" w:hint="eastAsia"/>
          <w:sz w:val="24"/>
          <w:szCs w:val="24"/>
        </w:rPr>
        <w:t>56</w:t>
      </w:r>
      <w:r w:rsidRPr="007C5561">
        <w:rPr>
          <w:rFonts w:ascii="仿宋" w:eastAsia="仿宋" w:hAnsi="仿宋" w:hint="eastAsia"/>
          <w:sz w:val="24"/>
          <w:szCs w:val="24"/>
        </w:rPr>
        <w:t>人</w:t>
      </w:r>
      <w:r w:rsidR="00AB00BD">
        <w:rPr>
          <w:rFonts w:ascii="仿宋" w:eastAsia="仿宋" w:hAnsi="仿宋" w:hint="eastAsia"/>
          <w:sz w:val="24"/>
          <w:szCs w:val="24"/>
        </w:rPr>
        <w:t>，占4%</w:t>
      </w:r>
      <w:r w:rsidRPr="007C5561">
        <w:rPr>
          <w:rFonts w:ascii="仿宋" w:eastAsia="仿宋" w:hAnsi="仿宋" w:hint="eastAsia"/>
          <w:sz w:val="24"/>
          <w:szCs w:val="24"/>
        </w:rPr>
        <w:t>；实际参加期末考试的学生是2</w:t>
      </w:r>
      <w:r w:rsidR="008C6F88" w:rsidRPr="007C5561">
        <w:rPr>
          <w:rFonts w:ascii="仿宋" w:eastAsia="仿宋" w:hAnsi="仿宋" w:hint="eastAsia"/>
          <w:sz w:val="24"/>
          <w:szCs w:val="24"/>
        </w:rPr>
        <w:t>77</w:t>
      </w:r>
      <w:r w:rsidR="007C5561" w:rsidRPr="007C5561">
        <w:rPr>
          <w:rFonts w:ascii="仿宋" w:eastAsia="仿宋" w:hAnsi="仿宋" w:hint="eastAsia"/>
          <w:sz w:val="24"/>
          <w:szCs w:val="24"/>
        </w:rPr>
        <w:t>1</w:t>
      </w:r>
      <w:r w:rsidRPr="007C5561">
        <w:rPr>
          <w:rFonts w:ascii="仿宋" w:eastAsia="仿宋" w:hAnsi="仿宋" w:hint="eastAsia"/>
          <w:sz w:val="24"/>
          <w:szCs w:val="24"/>
        </w:rPr>
        <w:t>人,占94.</w:t>
      </w:r>
      <w:r w:rsidR="008C6F88" w:rsidRPr="007C5561">
        <w:rPr>
          <w:rFonts w:ascii="仿宋" w:eastAsia="仿宋" w:hAnsi="仿宋" w:hint="eastAsia"/>
          <w:sz w:val="24"/>
          <w:szCs w:val="24"/>
        </w:rPr>
        <w:t>7</w:t>
      </w:r>
      <w:r w:rsidRPr="007C5561">
        <w:rPr>
          <w:rFonts w:ascii="仿宋" w:eastAsia="仿宋" w:hAnsi="仿宋" w:hint="eastAsia"/>
          <w:sz w:val="24"/>
          <w:szCs w:val="24"/>
        </w:rPr>
        <w:t>%；其中1</w:t>
      </w:r>
      <w:r w:rsidR="004D31B2" w:rsidRPr="007C5561">
        <w:rPr>
          <w:rFonts w:ascii="仿宋" w:eastAsia="仿宋" w:hAnsi="仿宋" w:hint="eastAsia"/>
          <w:sz w:val="24"/>
          <w:szCs w:val="24"/>
        </w:rPr>
        <w:t>8</w:t>
      </w:r>
      <w:r w:rsidRPr="007C5561">
        <w:rPr>
          <w:rFonts w:ascii="仿宋" w:eastAsia="仿宋" w:hAnsi="仿宋" w:hint="eastAsia"/>
          <w:sz w:val="24"/>
          <w:szCs w:val="24"/>
        </w:rPr>
        <w:t>级有</w:t>
      </w:r>
      <w:r w:rsidR="007C5561" w:rsidRPr="007C5561">
        <w:rPr>
          <w:rFonts w:ascii="仿宋" w:eastAsia="仿宋" w:hAnsi="仿宋" w:hint="eastAsia"/>
          <w:sz w:val="24"/>
          <w:szCs w:val="24"/>
        </w:rPr>
        <w:t>1419</w:t>
      </w:r>
      <w:r w:rsidRPr="007C5561">
        <w:rPr>
          <w:rFonts w:ascii="仿宋" w:eastAsia="仿宋" w:hAnsi="仿宋" w:hint="eastAsia"/>
          <w:sz w:val="24"/>
          <w:szCs w:val="24"/>
        </w:rPr>
        <w:t>人、占</w:t>
      </w:r>
      <w:r w:rsidR="007C5561" w:rsidRPr="007C5561">
        <w:rPr>
          <w:rFonts w:ascii="仿宋" w:eastAsia="仿宋" w:hAnsi="仿宋" w:hint="eastAsia"/>
          <w:sz w:val="24"/>
          <w:szCs w:val="24"/>
        </w:rPr>
        <w:t>94.0</w:t>
      </w:r>
      <w:r w:rsidRPr="007C5561">
        <w:rPr>
          <w:rFonts w:ascii="仿宋" w:eastAsia="仿宋" w:hAnsi="仿宋" w:hint="eastAsia"/>
          <w:sz w:val="24"/>
          <w:szCs w:val="24"/>
        </w:rPr>
        <w:t>%，17级有</w:t>
      </w:r>
      <w:r w:rsidR="007C5561" w:rsidRPr="007C5561">
        <w:rPr>
          <w:rFonts w:ascii="仿宋" w:eastAsia="仿宋" w:hAnsi="仿宋" w:hint="eastAsia"/>
          <w:sz w:val="24"/>
          <w:szCs w:val="24"/>
        </w:rPr>
        <w:t>1352</w:t>
      </w:r>
      <w:r w:rsidRPr="007C5561">
        <w:rPr>
          <w:rFonts w:ascii="仿宋" w:eastAsia="仿宋" w:hAnsi="仿宋" w:hint="eastAsia"/>
          <w:sz w:val="24"/>
          <w:szCs w:val="24"/>
        </w:rPr>
        <w:t>人，占</w:t>
      </w:r>
      <w:r w:rsidR="007C5561" w:rsidRPr="007C5561">
        <w:rPr>
          <w:rFonts w:ascii="仿宋" w:eastAsia="仿宋" w:hAnsi="仿宋" w:hint="eastAsia"/>
          <w:sz w:val="24"/>
          <w:szCs w:val="24"/>
        </w:rPr>
        <w:t>95.6</w:t>
      </w:r>
      <w:r w:rsidRPr="007C5561">
        <w:rPr>
          <w:rFonts w:ascii="仿宋" w:eastAsia="仿宋" w:hAnsi="仿宋" w:hint="eastAsia"/>
          <w:sz w:val="24"/>
          <w:szCs w:val="24"/>
        </w:rPr>
        <w:t>%。</w:t>
      </w:r>
      <w:proofErr w:type="gramStart"/>
      <w:r w:rsidR="004F7CB9" w:rsidRPr="007C5561">
        <w:rPr>
          <w:rFonts w:ascii="仿宋" w:eastAsia="仿宋" w:hAnsi="仿宋" w:hint="eastAsia"/>
          <w:sz w:val="24"/>
          <w:szCs w:val="24"/>
        </w:rPr>
        <w:t>实际</w:t>
      </w:r>
      <w:r w:rsidRPr="007C5561">
        <w:rPr>
          <w:rFonts w:ascii="仿宋" w:eastAsia="仿宋" w:hAnsi="仿宋" w:hint="eastAsia"/>
          <w:sz w:val="24"/>
          <w:szCs w:val="24"/>
        </w:rPr>
        <w:t>缺</w:t>
      </w:r>
      <w:proofErr w:type="gramEnd"/>
      <w:r w:rsidRPr="007C5561">
        <w:rPr>
          <w:rFonts w:ascii="仿宋" w:eastAsia="仿宋" w:hAnsi="仿宋" w:hint="eastAsia"/>
          <w:sz w:val="24"/>
          <w:szCs w:val="24"/>
        </w:rPr>
        <w:t>考</w:t>
      </w:r>
      <w:r w:rsidR="00740F93" w:rsidRPr="007C5561">
        <w:rPr>
          <w:rFonts w:ascii="仿宋" w:eastAsia="仿宋" w:hAnsi="仿宋" w:hint="eastAsia"/>
          <w:sz w:val="24"/>
          <w:szCs w:val="24"/>
        </w:rPr>
        <w:t>学生</w:t>
      </w:r>
      <w:r w:rsidRPr="007C5561">
        <w:rPr>
          <w:rFonts w:ascii="仿宋" w:eastAsia="仿宋" w:hAnsi="仿宋" w:hint="eastAsia"/>
          <w:sz w:val="24"/>
          <w:szCs w:val="24"/>
        </w:rPr>
        <w:t>达</w:t>
      </w:r>
      <w:r w:rsidR="008C6F88" w:rsidRPr="007C5561">
        <w:rPr>
          <w:rFonts w:ascii="仿宋" w:eastAsia="仿宋" w:hAnsi="仿宋" w:hint="eastAsia"/>
          <w:sz w:val="24"/>
          <w:szCs w:val="24"/>
        </w:rPr>
        <w:t>2</w:t>
      </w:r>
      <w:r w:rsidR="007C5561" w:rsidRPr="007C5561">
        <w:rPr>
          <w:rFonts w:ascii="仿宋" w:eastAsia="仿宋" w:hAnsi="仿宋" w:hint="eastAsia"/>
          <w:sz w:val="24"/>
          <w:szCs w:val="24"/>
        </w:rPr>
        <w:t>86</w:t>
      </w:r>
      <w:r w:rsidR="008C6F88" w:rsidRPr="007C5561">
        <w:rPr>
          <w:rFonts w:ascii="仿宋" w:eastAsia="仿宋" w:hAnsi="仿宋" w:hint="eastAsia"/>
          <w:sz w:val="24"/>
          <w:szCs w:val="24"/>
        </w:rPr>
        <w:t>人次</w:t>
      </w:r>
      <w:r w:rsidRPr="007C5561">
        <w:rPr>
          <w:rFonts w:ascii="仿宋" w:eastAsia="仿宋" w:hAnsi="仿宋" w:hint="eastAsia"/>
          <w:sz w:val="24"/>
          <w:szCs w:val="24"/>
        </w:rPr>
        <w:t>，其中：1</w:t>
      </w:r>
      <w:r w:rsidR="004D31B2" w:rsidRPr="007C5561">
        <w:rPr>
          <w:rFonts w:ascii="仿宋" w:eastAsia="仿宋" w:hAnsi="仿宋" w:hint="eastAsia"/>
          <w:sz w:val="24"/>
          <w:szCs w:val="24"/>
        </w:rPr>
        <w:t>8</w:t>
      </w:r>
      <w:r w:rsidRPr="007C5561">
        <w:rPr>
          <w:rFonts w:ascii="仿宋" w:eastAsia="仿宋" w:hAnsi="仿宋" w:hint="eastAsia"/>
          <w:sz w:val="24"/>
          <w:szCs w:val="24"/>
        </w:rPr>
        <w:t>级</w:t>
      </w:r>
      <w:r w:rsidR="004D31B2" w:rsidRPr="007C5561">
        <w:rPr>
          <w:rFonts w:ascii="仿宋" w:eastAsia="仿宋" w:hAnsi="仿宋" w:hint="eastAsia"/>
          <w:sz w:val="24"/>
          <w:szCs w:val="24"/>
        </w:rPr>
        <w:t>1</w:t>
      </w:r>
      <w:r w:rsidR="003B453B" w:rsidRPr="007C5561">
        <w:rPr>
          <w:rFonts w:ascii="仿宋" w:eastAsia="仿宋" w:hAnsi="仿宋" w:hint="eastAsia"/>
          <w:sz w:val="24"/>
          <w:szCs w:val="24"/>
        </w:rPr>
        <w:t>7</w:t>
      </w:r>
      <w:r w:rsidR="007C5561" w:rsidRPr="007C5561">
        <w:rPr>
          <w:rFonts w:ascii="仿宋" w:eastAsia="仿宋" w:hAnsi="仿宋" w:hint="eastAsia"/>
          <w:sz w:val="24"/>
          <w:szCs w:val="24"/>
        </w:rPr>
        <w:t>6</w:t>
      </w:r>
      <w:r w:rsidRPr="007C5561">
        <w:rPr>
          <w:rFonts w:ascii="仿宋" w:eastAsia="仿宋" w:hAnsi="仿宋" w:hint="eastAsia"/>
          <w:sz w:val="24"/>
          <w:szCs w:val="24"/>
        </w:rPr>
        <w:t>人次，</w:t>
      </w:r>
      <w:r w:rsidR="004F7CB9" w:rsidRPr="007C5561">
        <w:rPr>
          <w:rFonts w:ascii="仿宋" w:eastAsia="仿宋" w:hAnsi="仿宋" w:hint="eastAsia"/>
          <w:sz w:val="24"/>
          <w:szCs w:val="24"/>
        </w:rPr>
        <w:t>17级1</w:t>
      </w:r>
      <w:r w:rsidR="007C5561" w:rsidRPr="007C5561">
        <w:rPr>
          <w:rFonts w:ascii="仿宋" w:eastAsia="仿宋" w:hAnsi="仿宋" w:hint="eastAsia"/>
          <w:sz w:val="24"/>
          <w:szCs w:val="24"/>
        </w:rPr>
        <w:t>10</w:t>
      </w:r>
      <w:r w:rsidR="004F7CB9" w:rsidRPr="007C5561">
        <w:rPr>
          <w:rFonts w:ascii="仿宋" w:eastAsia="仿宋" w:hAnsi="仿宋" w:hint="eastAsia"/>
          <w:sz w:val="24"/>
          <w:szCs w:val="24"/>
        </w:rPr>
        <w:t>人次</w:t>
      </w:r>
      <w:r w:rsidR="007C5561">
        <w:rPr>
          <w:rFonts w:ascii="仿宋" w:eastAsia="仿宋" w:hAnsi="仿宋" w:hint="eastAsia"/>
          <w:sz w:val="24"/>
          <w:szCs w:val="24"/>
        </w:rPr>
        <w:t>。</w:t>
      </w:r>
    </w:p>
    <w:p w:rsidR="00AB00BD" w:rsidRDefault="00AB00BD" w:rsidP="00AB00BD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从下表中可以看出，传媒艺术学院</w:t>
      </w:r>
      <w:r w:rsidR="00AE2428">
        <w:rPr>
          <w:rFonts w:ascii="仿宋" w:eastAsia="仿宋" w:hAnsi="仿宋" w:hint="eastAsia"/>
          <w:sz w:val="24"/>
          <w:szCs w:val="24"/>
        </w:rPr>
        <w:t>、</w:t>
      </w:r>
      <w:r w:rsidR="00AE2428">
        <w:rPr>
          <w:rFonts w:ascii="仿宋" w:eastAsia="仿宋" w:hAnsi="仿宋" w:hint="eastAsia"/>
          <w:sz w:val="24"/>
          <w:szCs w:val="24"/>
        </w:rPr>
        <w:t>教育学院18级</w:t>
      </w:r>
      <w:r w:rsidR="00AE2428">
        <w:rPr>
          <w:rFonts w:ascii="仿宋" w:eastAsia="仿宋" w:hAnsi="仿宋" w:hint="eastAsia"/>
          <w:sz w:val="24"/>
          <w:szCs w:val="24"/>
        </w:rPr>
        <w:t>学生</w:t>
      </w:r>
      <w:r>
        <w:rPr>
          <w:rFonts w:ascii="仿宋" w:eastAsia="仿宋" w:hAnsi="仿宋" w:hint="eastAsia"/>
          <w:sz w:val="24"/>
          <w:szCs w:val="24"/>
        </w:rPr>
        <w:t>参加期末考试</w:t>
      </w:r>
      <w:r w:rsidR="00AE2428">
        <w:rPr>
          <w:rFonts w:ascii="仿宋" w:eastAsia="仿宋" w:hAnsi="仿宋" w:hint="eastAsia"/>
          <w:sz w:val="24"/>
          <w:szCs w:val="24"/>
        </w:rPr>
        <w:t>为</w:t>
      </w:r>
      <w:r>
        <w:rPr>
          <w:rFonts w:ascii="仿宋" w:eastAsia="仿宋" w:hAnsi="仿宋" w:hint="eastAsia"/>
          <w:sz w:val="24"/>
          <w:szCs w:val="24"/>
        </w:rPr>
        <w:t>100%，东方电影学院缺考人数最多，</w:t>
      </w:r>
      <w:r w:rsidR="005A1E22">
        <w:rPr>
          <w:rFonts w:ascii="仿宋" w:eastAsia="仿宋" w:hAnsi="仿宋" w:hint="eastAsia"/>
          <w:sz w:val="24"/>
          <w:szCs w:val="24"/>
        </w:rPr>
        <w:t>为20%左右；</w:t>
      </w:r>
      <w:r>
        <w:rPr>
          <w:rFonts w:ascii="仿宋" w:eastAsia="仿宋" w:hAnsi="仿宋" w:hint="eastAsia"/>
          <w:sz w:val="24"/>
          <w:szCs w:val="24"/>
        </w:rPr>
        <w:t>经济管理学院18级缺考人数较多，主要是《</w:t>
      </w:r>
      <w:r w:rsidRPr="00AB00BD">
        <w:rPr>
          <w:rFonts w:ascii="仿宋" w:eastAsia="仿宋" w:hAnsi="仿宋" w:hint="eastAsia"/>
          <w:sz w:val="24"/>
          <w:szCs w:val="24"/>
        </w:rPr>
        <w:t>毛泽东思想与中国特色社会主义理论体系概论</w:t>
      </w:r>
      <w:r>
        <w:rPr>
          <w:rFonts w:ascii="仿宋" w:eastAsia="仿宋" w:hAnsi="仿宋" w:hint="eastAsia"/>
          <w:sz w:val="24"/>
          <w:szCs w:val="24"/>
        </w:rPr>
        <w:t>》</w:t>
      </w:r>
      <w:r w:rsidR="00AE2428">
        <w:rPr>
          <w:rFonts w:ascii="仿宋" w:eastAsia="仿宋" w:hAnsi="仿宋" w:hint="eastAsia"/>
          <w:sz w:val="24"/>
          <w:szCs w:val="24"/>
        </w:rPr>
        <w:t>、《基础英语》</w:t>
      </w:r>
      <w:r>
        <w:rPr>
          <w:rFonts w:ascii="仿宋" w:eastAsia="仿宋" w:hAnsi="仿宋" w:hint="eastAsia"/>
          <w:sz w:val="24"/>
          <w:szCs w:val="24"/>
        </w:rPr>
        <w:t>课考试缺考</w:t>
      </w:r>
      <w:r w:rsidR="00AE2428">
        <w:rPr>
          <w:rFonts w:ascii="仿宋" w:eastAsia="仿宋" w:hAnsi="仿宋" w:hint="eastAsia"/>
          <w:sz w:val="24"/>
          <w:szCs w:val="24"/>
        </w:rPr>
        <w:t>较多，</w:t>
      </w:r>
      <w:r w:rsidR="005A1E22">
        <w:rPr>
          <w:rFonts w:ascii="仿宋" w:eastAsia="仿宋" w:hAnsi="仿宋" w:hint="eastAsia"/>
          <w:sz w:val="24"/>
          <w:szCs w:val="24"/>
        </w:rPr>
        <w:t>加上</w:t>
      </w:r>
      <w:r w:rsidR="00AE2428">
        <w:rPr>
          <w:rFonts w:ascii="仿宋" w:eastAsia="仿宋" w:hAnsi="仿宋" w:hint="eastAsia"/>
          <w:sz w:val="24"/>
          <w:szCs w:val="24"/>
        </w:rPr>
        <w:t>学生缺考的门数较多，最多的1位学生缺考达6门，有3位学生缺</w:t>
      </w:r>
      <w:r w:rsidR="00AE2428">
        <w:rPr>
          <w:rFonts w:ascii="仿宋" w:eastAsia="仿宋" w:hAnsi="仿宋" w:hint="eastAsia"/>
          <w:sz w:val="24"/>
          <w:szCs w:val="24"/>
        </w:rPr>
        <w:lastRenderedPageBreak/>
        <w:t>考5门，1位学生缺考4门，6位学生缺考3门,7位学生缺考2门。</w:t>
      </w:r>
      <w:r w:rsidR="005A1E22">
        <w:rPr>
          <w:rFonts w:ascii="仿宋" w:eastAsia="仿宋" w:hAnsi="仿宋" w:hint="eastAsia"/>
          <w:sz w:val="24"/>
          <w:szCs w:val="24"/>
        </w:rPr>
        <w:t>（详见下表）</w:t>
      </w:r>
    </w:p>
    <w:p w:rsidR="00C06EBE" w:rsidRDefault="00C06EBE" w:rsidP="003B453B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053934">
        <w:rPr>
          <w:rFonts w:ascii="黑体" w:eastAsia="黑体" w:hAnsi="黑体" w:hint="eastAsia"/>
          <w:b/>
          <w:sz w:val="28"/>
          <w:szCs w:val="28"/>
        </w:rPr>
        <w:t>各学院</w:t>
      </w:r>
      <w:r w:rsidR="003B453B" w:rsidRPr="00053934">
        <w:rPr>
          <w:rFonts w:ascii="黑体" w:eastAsia="黑体" w:hAnsi="黑体" w:hint="eastAsia"/>
          <w:b/>
          <w:sz w:val="28"/>
          <w:szCs w:val="28"/>
        </w:rPr>
        <w:t>学生</w:t>
      </w:r>
      <w:r w:rsidR="00AB00BD">
        <w:rPr>
          <w:rFonts w:ascii="黑体" w:eastAsia="黑体" w:hAnsi="黑体" w:hint="eastAsia"/>
          <w:b/>
          <w:sz w:val="28"/>
          <w:szCs w:val="28"/>
        </w:rPr>
        <w:t>参加期末</w:t>
      </w:r>
      <w:r w:rsidRPr="00053934">
        <w:rPr>
          <w:rFonts w:ascii="黑体" w:eastAsia="黑体" w:hAnsi="黑体" w:hint="eastAsia"/>
          <w:b/>
          <w:sz w:val="28"/>
          <w:szCs w:val="28"/>
        </w:rPr>
        <w:t>考</w:t>
      </w:r>
      <w:r w:rsidR="00CF3FC6" w:rsidRPr="00053934">
        <w:rPr>
          <w:rFonts w:ascii="黑体" w:eastAsia="黑体" w:hAnsi="黑体" w:hint="eastAsia"/>
          <w:b/>
          <w:sz w:val="28"/>
          <w:szCs w:val="28"/>
        </w:rPr>
        <w:t>试</w:t>
      </w:r>
      <w:r w:rsidR="005A1E22">
        <w:rPr>
          <w:rFonts w:ascii="黑体" w:eastAsia="黑体" w:hAnsi="黑体" w:hint="eastAsia"/>
          <w:b/>
          <w:sz w:val="28"/>
          <w:szCs w:val="28"/>
        </w:rPr>
        <w:t>缺考人数</w:t>
      </w:r>
      <w:r w:rsidR="00053934">
        <w:rPr>
          <w:rFonts w:ascii="黑体" w:eastAsia="黑体" w:hAnsi="黑体" w:hint="eastAsia"/>
          <w:b/>
          <w:sz w:val="28"/>
          <w:szCs w:val="28"/>
        </w:rPr>
        <w:t>一览</w:t>
      </w:r>
      <w:r w:rsidRPr="00053934">
        <w:rPr>
          <w:rFonts w:ascii="黑体" w:eastAsia="黑体" w:hAnsi="黑体" w:hint="eastAsia"/>
          <w:b/>
          <w:sz w:val="28"/>
          <w:szCs w:val="28"/>
        </w:rPr>
        <w:t>表</w:t>
      </w:r>
      <w:r w:rsidRPr="00991AF0">
        <w:rPr>
          <w:rFonts w:ascii="仿宋" w:eastAsia="仿宋" w:hAnsi="仿宋" w:hint="eastAsia"/>
          <w:b/>
          <w:sz w:val="24"/>
          <w:szCs w:val="24"/>
        </w:rPr>
        <w:t>：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47"/>
        <w:gridCol w:w="954"/>
        <w:gridCol w:w="709"/>
        <w:gridCol w:w="709"/>
        <w:gridCol w:w="992"/>
        <w:gridCol w:w="709"/>
        <w:gridCol w:w="708"/>
        <w:gridCol w:w="709"/>
      </w:tblGrid>
      <w:tr w:rsidR="00904DFC" w:rsidRPr="00991AF0" w:rsidTr="00904DFC">
        <w:trPr>
          <w:trHeight w:val="4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AB00BD" w:rsidRDefault="0027519F" w:rsidP="00991AF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Pr="00AB00BD" w:rsidRDefault="0027519F" w:rsidP="00143D4F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18级应考学生人数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AB00BD" w:rsidRDefault="0027519F" w:rsidP="00E07E84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18级缺考</w:t>
            </w:r>
          </w:p>
          <w:p w:rsidR="0027519F" w:rsidRPr="00AB00BD" w:rsidRDefault="0027519F" w:rsidP="00143D4F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人数/人次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Pr="00AB00BD" w:rsidRDefault="0027519F" w:rsidP="004F7C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比例</w:t>
            </w:r>
          </w:p>
          <w:p w:rsidR="0027519F" w:rsidRPr="00AB00BD" w:rsidRDefault="0027519F" w:rsidP="004F7C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AB00BD" w:rsidRDefault="0027519F" w:rsidP="00904DF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17级应考学生数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AB00BD" w:rsidRDefault="0027519F" w:rsidP="004F7C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17级缺考人数/人次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AB00BD" w:rsidRDefault="0027519F" w:rsidP="004F7C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比例</w:t>
            </w:r>
          </w:p>
          <w:p w:rsidR="0027519F" w:rsidRPr="00AB00BD" w:rsidRDefault="0027519F" w:rsidP="004F7C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AB00BD" w:rsidRDefault="0027519F" w:rsidP="004F7C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  <w:r w:rsidR="00DE4DE5"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实际参考</w:t>
            </w: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AB00BD" w:rsidRDefault="0027519F" w:rsidP="004F7C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比例</w:t>
            </w:r>
          </w:p>
          <w:p w:rsidR="0027519F" w:rsidRPr="00AB00BD" w:rsidRDefault="0027519F" w:rsidP="004F7C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B00B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904DFC" w:rsidRPr="00991AF0" w:rsidTr="00904DFC">
        <w:trPr>
          <w:trHeight w:val="4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27519F" w:rsidP="00904DF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1A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传媒艺术学院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27519F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991AF0" w:rsidRDefault="0027519F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904DFC" w:rsidRPr="00991AF0" w:rsidTr="00904DFC">
        <w:trPr>
          <w:trHeight w:val="4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27519F" w:rsidP="00904DF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1A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  <w:r w:rsidR="00275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0E65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991AF0" w:rsidRDefault="000E655B" w:rsidP="000E65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275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</w:tr>
      <w:tr w:rsidR="00904DFC" w:rsidRPr="00991AF0" w:rsidTr="00904DFC">
        <w:trPr>
          <w:trHeight w:val="4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27519F" w:rsidP="00904DF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1A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公共卫生与护理学院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AA0FDA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275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991AF0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275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98.1</w:t>
            </w:r>
          </w:p>
        </w:tc>
      </w:tr>
      <w:tr w:rsidR="00904DFC" w:rsidRPr="00991AF0" w:rsidTr="00904DFC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27519F" w:rsidP="00904DF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1A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27519F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991AF0" w:rsidRDefault="00242B47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275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07E84" w:rsidP="00E07E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98.8</w:t>
            </w:r>
          </w:p>
        </w:tc>
      </w:tr>
      <w:tr w:rsidR="00904DFC" w:rsidRPr="00991AF0" w:rsidTr="00904DFC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27519F" w:rsidP="00904DF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1A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015679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75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/2</w:t>
            </w:r>
            <w:r w:rsidR="0027519F" w:rsidRPr="00991A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991AF0" w:rsidRDefault="00015679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="00275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92.7</w:t>
            </w:r>
          </w:p>
        </w:tc>
      </w:tr>
      <w:tr w:rsidR="00904DFC" w:rsidRPr="00991AF0" w:rsidTr="00904DFC">
        <w:trPr>
          <w:trHeight w:val="4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27519F" w:rsidP="00904DF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1A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东方电影学院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F" w:rsidRPr="00991AF0" w:rsidRDefault="00242B47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="00275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Default="00E07E84" w:rsidP="00E07E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17．2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46BBD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991AF0" w:rsidRDefault="00242B47" w:rsidP="00242B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275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E07E84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904DFC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Default="007C5561" w:rsidP="00991AF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80.9</w:t>
            </w:r>
          </w:p>
        </w:tc>
      </w:tr>
      <w:tr w:rsidR="00904DFC" w:rsidRPr="00991AF0" w:rsidTr="00904DFC">
        <w:trPr>
          <w:trHeight w:val="4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9F" w:rsidRPr="00E07E84" w:rsidRDefault="0027519F" w:rsidP="00991AF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共277人次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Pr="00E07E84" w:rsidRDefault="00E46BBD" w:rsidP="00991AF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1510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9F" w:rsidRPr="00E07E84" w:rsidRDefault="00E07E84" w:rsidP="00AA0FD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87</w:t>
            </w:r>
            <w:r w:rsidR="0027519F"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/17</w:t>
            </w:r>
            <w:r w:rsidR="00AA0FDA"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9F" w:rsidRPr="00E07E84" w:rsidRDefault="00E07E84" w:rsidP="00991AF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E07E84" w:rsidRDefault="00E46BBD" w:rsidP="00991AF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E07E84" w:rsidRDefault="00E07E84" w:rsidP="00991AF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56</w:t>
            </w:r>
            <w:r w:rsidR="0027519F"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/103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E07E84" w:rsidRDefault="00E07E84" w:rsidP="00991AF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07E84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E07E84" w:rsidRDefault="007C5561" w:rsidP="00991AF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2771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F" w:rsidRPr="00E07E84" w:rsidRDefault="007C5561" w:rsidP="00991AF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94.7</w:t>
            </w:r>
          </w:p>
        </w:tc>
      </w:tr>
    </w:tbl>
    <w:p w:rsidR="00C06EBE" w:rsidRPr="00FB783C" w:rsidRDefault="00C06EBE" w:rsidP="00991AF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黑体" w:eastAsia="黑体" w:hAnsi="黑体"/>
          <w:b/>
          <w:sz w:val="28"/>
          <w:szCs w:val="28"/>
        </w:rPr>
      </w:pPr>
      <w:r w:rsidRPr="00FB783C">
        <w:rPr>
          <w:rFonts w:ascii="黑体" w:eastAsia="黑体" w:hAnsi="黑体" w:hint="eastAsia"/>
          <w:b/>
          <w:sz w:val="28"/>
          <w:szCs w:val="28"/>
        </w:rPr>
        <w:t>分析这次期末考试，</w:t>
      </w:r>
      <w:r w:rsidR="002220FB" w:rsidRPr="00FB783C">
        <w:rPr>
          <w:rFonts w:ascii="黑体" w:eastAsia="黑体" w:hAnsi="黑体" w:hint="eastAsia"/>
          <w:b/>
          <w:sz w:val="28"/>
          <w:szCs w:val="28"/>
        </w:rPr>
        <w:t>体</w:t>
      </w:r>
      <w:r w:rsidRPr="00FB783C">
        <w:rPr>
          <w:rFonts w:ascii="黑体" w:eastAsia="黑体" w:hAnsi="黑体" w:hint="eastAsia"/>
          <w:b/>
          <w:sz w:val="28"/>
          <w:szCs w:val="28"/>
        </w:rPr>
        <w:t>现出</w:t>
      </w:r>
      <w:r w:rsidR="00A92E00" w:rsidRPr="00FB783C">
        <w:rPr>
          <w:rFonts w:ascii="黑体" w:eastAsia="黑体" w:hAnsi="黑体" w:hint="eastAsia"/>
          <w:b/>
          <w:sz w:val="28"/>
          <w:szCs w:val="28"/>
        </w:rPr>
        <w:t>三</w:t>
      </w:r>
      <w:r w:rsidRPr="00FB783C">
        <w:rPr>
          <w:rFonts w:ascii="黑体" w:eastAsia="黑体" w:hAnsi="黑体" w:hint="eastAsia"/>
          <w:b/>
          <w:sz w:val="28"/>
          <w:szCs w:val="28"/>
        </w:rPr>
        <w:t>大</w:t>
      </w:r>
      <w:r w:rsidR="00FB783C">
        <w:rPr>
          <w:rFonts w:ascii="黑体" w:eastAsia="黑体" w:hAnsi="黑体" w:hint="eastAsia"/>
          <w:b/>
          <w:sz w:val="28"/>
          <w:szCs w:val="28"/>
        </w:rPr>
        <w:t>向好的</w:t>
      </w:r>
      <w:r w:rsidR="00A92E00" w:rsidRPr="00FB783C">
        <w:rPr>
          <w:rFonts w:ascii="黑体" w:eastAsia="黑体" w:hAnsi="黑体" w:hint="eastAsia"/>
          <w:b/>
          <w:sz w:val="28"/>
          <w:szCs w:val="28"/>
        </w:rPr>
        <w:t>变化</w:t>
      </w:r>
      <w:r w:rsidRPr="00FB783C">
        <w:rPr>
          <w:rFonts w:ascii="黑体" w:eastAsia="黑体" w:hAnsi="黑体" w:hint="eastAsia"/>
          <w:b/>
          <w:sz w:val="28"/>
          <w:szCs w:val="28"/>
        </w:rPr>
        <w:t>：</w:t>
      </w:r>
    </w:p>
    <w:p w:rsidR="00C06EBE" w:rsidRPr="00991AF0" w:rsidRDefault="00C06EBE" w:rsidP="00991AF0">
      <w:pPr>
        <w:spacing w:line="360" w:lineRule="auto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1.</w:t>
      </w:r>
      <w:r w:rsidR="0014245E">
        <w:rPr>
          <w:rFonts w:ascii="仿宋" w:eastAsia="仿宋" w:hAnsi="仿宋" w:hint="eastAsia"/>
          <w:sz w:val="24"/>
          <w:szCs w:val="24"/>
        </w:rPr>
        <w:t>各级</w:t>
      </w:r>
      <w:r w:rsidR="002220FB" w:rsidRPr="00991AF0">
        <w:rPr>
          <w:rFonts w:ascii="仿宋" w:eastAsia="仿宋" w:hAnsi="仿宋" w:hint="eastAsia"/>
          <w:sz w:val="24"/>
          <w:szCs w:val="24"/>
        </w:rPr>
        <w:t>领导的重视和参与为期末考试保驾护航。本学期的期末考试</w:t>
      </w:r>
      <w:r w:rsidRPr="00991AF0">
        <w:rPr>
          <w:rFonts w:ascii="仿宋" w:eastAsia="仿宋" w:hAnsi="仿宋" w:hint="eastAsia"/>
          <w:sz w:val="24"/>
          <w:szCs w:val="24"/>
        </w:rPr>
        <w:t>校院二级领导</w:t>
      </w:r>
      <w:r w:rsidR="00BA0AA9" w:rsidRPr="00991AF0">
        <w:rPr>
          <w:rFonts w:ascii="仿宋" w:eastAsia="仿宋" w:hAnsi="仿宋" w:hint="eastAsia"/>
          <w:sz w:val="24"/>
          <w:szCs w:val="24"/>
        </w:rPr>
        <w:t>重视和</w:t>
      </w:r>
      <w:r w:rsidRPr="00991AF0">
        <w:rPr>
          <w:rFonts w:ascii="仿宋" w:eastAsia="仿宋" w:hAnsi="仿宋" w:hint="eastAsia"/>
          <w:sz w:val="24"/>
          <w:szCs w:val="24"/>
        </w:rPr>
        <w:t>带头</w:t>
      </w:r>
      <w:r w:rsidR="0014245E">
        <w:rPr>
          <w:rFonts w:ascii="仿宋" w:eastAsia="仿宋" w:hAnsi="仿宋" w:hint="eastAsia"/>
          <w:sz w:val="24"/>
          <w:szCs w:val="24"/>
        </w:rPr>
        <w:t>参与</w:t>
      </w:r>
      <w:r w:rsidR="00BA0AA9" w:rsidRPr="00991AF0">
        <w:rPr>
          <w:rFonts w:ascii="仿宋" w:eastAsia="仿宋" w:hAnsi="仿宋" w:hint="eastAsia"/>
          <w:sz w:val="24"/>
          <w:szCs w:val="24"/>
        </w:rPr>
        <w:t>，</w:t>
      </w:r>
      <w:r w:rsidR="008C6F88" w:rsidRPr="00991AF0">
        <w:rPr>
          <w:rFonts w:ascii="仿宋" w:eastAsia="仿宋" w:hAnsi="仿宋" w:hint="eastAsia"/>
          <w:sz w:val="24"/>
          <w:szCs w:val="24"/>
        </w:rPr>
        <w:t>教务</w:t>
      </w:r>
      <w:r w:rsidRPr="00991AF0">
        <w:rPr>
          <w:rFonts w:ascii="仿宋" w:eastAsia="仿宋" w:hAnsi="仿宋" w:hint="eastAsia"/>
          <w:sz w:val="24"/>
          <w:szCs w:val="24"/>
        </w:rPr>
        <w:t>处</w:t>
      </w:r>
      <w:r w:rsidR="008C6F88" w:rsidRPr="00991AF0">
        <w:rPr>
          <w:rFonts w:ascii="仿宋" w:eastAsia="仿宋" w:hAnsi="仿宋" w:hint="eastAsia"/>
          <w:sz w:val="24"/>
          <w:szCs w:val="24"/>
        </w:rPr>
        <w:t>、实践办</w:t>
      </w:r>
      <w:r w:rsidR="00BA0AA9" w:rsidRPr="00991AF0">
        <w:rPr>
          <w:rFonts w:ascii="仿宋" w:eastAsia="仿宋" w:hAnsi="仿宋" w:hint="eastAsia"/>
          <w:sz w:val="24"/>
          <w:szCs w:val="24"/>
        </w:rPr>
        <w:t>、教学督导室</w:t>
      </w:r>
      <w:r w:rsidRPr="00991AF0">
        <w:rPr>
          <w:rFonts w:ascii="仿宋" w:eastAsia="仿宋" w:hAnsi="仿宋" w:hint="eastAsia"/>
          <w:sz w:val="24"/>
          <w:szCs w:val="24"/>
        </w:rPr>
        <w:t>领导、各专业主任、教学秘书等积极参</w:t>
      </w:r>
      <w:r w:rsidR="00BA0AA9" w:rsidRPr="00991AF0">
        <w:rPr>
          <w:rFonts w:ascii="仿宋" w:eastAsia="仿宋" w:hAnsi="仿宋" w:hint="eastAsia"/>
          <w:sz w:val="24"/>
          <w:szCs w:val="24"/>
        </w:rPr>
        <w:t>与</w:t>
      </w:r>
      <w:r w:rsidRPr="00991AF0">
        <w:rPr>
          <w:rFonts w:ascii="仿宋" w:eastAsia="仿宋" w:hAnsi="仿宋" w:hint="eastAsia"/>
          <w:sz w:val="24"/>
          <w:szCs w:val="24"/>
        </w:rPr>
        <w:t>监考和</w:t>
      </w:r>
      <w:proofErr w:type="gramStart"/>
      <w:r w:rsidRPr="00991AF0">
        <w:rPr>
          <w:rFonts w:ascii="仿宋" w:eastAsia="仿宋" w:hAnsi="仿宋" w:hint="eastAsia"/>
          <w:sz w:val="24"/>
          <w:szCs w:val="24"/>
        </w:rPr>
        <w:t>巡考</w:t>
      </w:r>
      <w:proofErr w:type="gramEnd"/>
      <w:r w:rsidRPr="00991AF0">
        <w:rPr>
          <w:rFonts w:ascii="仿宋" w:eastAsia="仿宋" w:hAnsi="仿宋" w:hint="eastAsia"/>
          <w:sz w:val="24"/>
          <w:szCs w:val="24"/>
        </w:rPr>
        <w:t>；特别是巡考制度</w:t>
      </w:r>
      <w:r w:rsidR="002220FB" w:rsidRPr="00991AF0">
        <w:rPr>
          <w:rFonts w:ascii="仿宋" w:eastAsia="仿宋" w:hAnsi="仿宋" w:hint="eastAsia"/>
          <w:sz w:val="24"/>
          <w:szCs w:val="24"/>
        </w:rPr>
        <w:t>的</w:t>
      </w:r>
      <w:r w:rsidRPr="00991AF0">
        <w:rPr>
          <w:rFonts w:ascii="仿宋" w:eastAsia="仿宋" w:hAnsi="仿宋" w:hint="eastAsia"/>
          <w:sz w:val="24"/>
          <w:szCs w:val="24"/>
        </w:rPr>
        <w:t>常态化已经得到各</w:t>
      </w:r>
      <w:r w:rsidR="008C6F88" w:rsidRPr="00991AF0">
        <w:rPr>
          <w:rFonts w:ascii="仿宋" w:eastAsia="仿宋" w:hAnsi="仿宋" w:hint="eastAsia"/>
          <w:sz w:val="24"/>
          <w:szCs w:val="24"/>
        </w:rPr>
        <w:t>二</w:t>
      </w:r>
      <w:r w:rsidRPr="00991AF0">
        <w:rPr>
          <w:rFonts w:ascii="仿宋" w:eastAsia="仿宋" w:hAnsi="仿宋" w:hint="eastAsia"/>
          <w:sz w:val="24"/>
          <w:szCs w:val="24"/>
        </w:rPr>
        <w:t>级</w:t>
      </w:r>
      <w:r w:rsidR="008C6F88" w:rsidRPr="00991AF0">
        <w:rPr>
          <w:rFonts w:ascii="仿宋" w:eastAsia="仿宋" w:hAnsi="仿宋" w:hint="eastAsia"/>
          <w:sz w:val="24"/>
          <w:szCs w:val="24"/>
        </w:rPr>
        <w:t>学院院长及各级</w:t>
      </w:r>
      <w:r w:rsidRPr="00991AF0">
        <w:rPr>
          <w:rFonts w:ascii="仿宋" w:eastAsia="仿宋" w:hAnsi="仿宋" w:hint="eastAsia"/>
          <w:sz w:val="24"/>
          <w:szCs w:val="24"/>
        </w:rPr>
        <w:t>领导的重视和</w:t>
      </w:r>
      <w:r w:rsidR="0014245E">
        <w:rPr>
          <w:rFonts w:ascii="仿宋" w:eastAsia="仿宋" w:hAnsi="仿宋" w:hint="eastAsia"/>
          <w:sz w:val="24"/>
          <w:szCs w:val="24"/>
        </w:rPr>
        <w:t>投入</w:t>
      </w:r>
      <w:r w:rsidRPr="00991AF0">
        <w:rPr>
          <w:rFonts w:ascii="仿宋" w:eastAsia="仿宋" w:hAnsi="仿宋" w:hint="eastAsia"/>
          <w:sz w:val="24"/>
          <w:szCs w:val="24"/>
        </w:rPr>
        <w:t>，</w:t>
      </w:r>
      <w:r w:rsidR="002220FB" w:rsidRPr="00991AF0">
        <w:rPr>
          <w:rFonts w:ascii="仿宋" w:eastAsia="仿宋" w:hAnsi="仿宋" w:hint="eastAsia"/>
          <w:sz w:val="24"/>
          <w:szCs w:val="24"/>
        </w:rPr>
        <w:t>本学期</w:t>
      </w:r>
      <w:r w:rsidR="00BA0AA9" w:rsidRPr="00991AF0">
        <w:rPr>
          <w:rFonts w:ascii="仿宋" w:eastAsia="仿宋" w:hAnsi="仿宋" w:hint="eastAsia"/>
          <w:sz w:val="24"/>
          <w:szCs w:val="24"/>
        </w:rPr>
        <w:t>共</w:t>
      </w:r>
      <w:r w:rsidR="0014245E">
        <w:rPr>
          <w:rFonts w:ascii="仿宋" w:eastAsia="仿宋" w:hAnsi="仿宋" w:hint="eastAsia"/>
          <w:sz w:val="24"/>
          <w:szCs w:val="24"/>
        </w:rPr>
        <w:t>有</w:t>
      </w:r>
      <w:r w:rsidR="0014245E" w:rsidRPr="00991AF0">
        <w:rPr>
          <w:rFonts w:ascii="仿宋" w:eastAsia="仿宋" w:hAnsi="仿宋" w:hint="eastAsia"/>
          <w:sz w:val="24"/>
          <w:szCs w:val="24"/>
        </w:rPr>
        <w:t>32</w:t>
      </w:r>
      <w:r w:rsidR="0014245E">
        <w:rPr>
          <w:rFonts w:ascii="仿宋" w:eastAsia="仿宋" w:hAnsi="仿宋" w:hint="eastAsia"/>
          <w:sz w:val="24"/>
          <w:szCs w:val="24"/>
        </w:rPr>
        <w:t>位领导</w:t>
      </w:r>
      <w:r w:rsidR="00BA0AA9" w:rsidRPr="00991AF0">
        <w:rPr>
          <w:rFonts w:ascii="仿宋" w:eastAsia="仿宋" w:hAnsi="仿宋" w:hint="eastAsia"/>
          <w:sz w:val="24"/>
          <w:szCs w:val="24"/>
        </w:rPr>
        <w:t>参加</w:t>
      </w:r>
      <w:r w:rsidR="002220FB" w:rsidRPr="00991AF0">
        <w:rPr>
          <w:rFonts w:ascii="仿宋" w:eastAsia="仿宋" w:hAnsi="仿宋" w:hint="eastAsia"/>
          <w:sz w:val="24"/>
          <w:szCs w:val="24"/>
        </w:rPr>
        <w:t>巡考</w:t>
      </w:r>
      <w:r w:rsidR="00BA0AA9" w:rsidRPr="00991AF0">
        <w:rPr>
          <w:rFonts w:ascii="仿宋" w:eastAsia="仿宋" w:hAnsi="仿宋" w:hint="eastAsia"/>
          <w:sz w:val="24"/>
          <w:szCs w:val="24"/>
        </w:rPr>
        <w:t>、巡考</w:t>
      </w:r>
      <w:r w:rsidR="0014245E">
        <w:rPr>
          <w:rFonts w:ascii="仿宋" w:eastAsia="仿宋" w:hAnsi="仿宋" w:hint="eastAsia"/>
          <w:sz w:val="24"/>
          <w:szCs w:val="24"/>
        </w:rPr>
        <w:t>达</w:t>
      </w:r>
      <w:r w:rsidR="00BA0AA9" w:rsidRPr="00991AF0">
        <w:rPr>
          <w:rFonts w:ascii="仿宋" w:eastAsia="仿宋" w:hAnsi="仿宋" w:hint="eastAsia"/>
          <w:sz w:val="24"/>
          <w:szCs w:val="24"/>
        </w:rPr>
        <w:t>57人次；</w:t>
      </w:r>
      <w:r w:rsidRPr="00991AF0">
        <w:rPr>
          <w:rFonts w:ascii="仿宋" w:eastAsia="仿宋" w:hAnsi="仿宋" w:hint="eastAsia"/>
          <w:sz w:val="24"/>
          <w:szCs w:val="24"/>
        </w:rPr>
        <w:t>在巡考中</w:t>
      </w:r>
      <w:r w:rsidR="001C1868" w:rsidRPr="00991AF0">
        <w:rPr>
          <w:rFonts w:ascii="仿宋" w:eastAsia="仿宋" w:hAnsi="仿宋" w:hint="eastAsia"/>
          <w:sz w:val="24"/>
          <w:szCs w:val="24"/>
        </w:rPr>
        <w:t>陈力华校长、胡守忠、张继平、赵佩君、姚黎明、吴季令院长以及陈亚立、祝华东书记</w:t>
      </w:r>
      <w:r w:rsidR="0014245E">
        <w:rPr>
          <w:rFonts w:ascii="仿宋" w:eastAsia="仿宋" w:hAnsi="仿宋" w:hint="eastAsia"/>
          <w:sz w:val="24"/>
          <w:szCs w:val="24"/>
        </w:rPr>
        <w:t>都</w:t>
      </w:r>
      <w:r w:rsidR="001C1868" w:rsidRPr="00991AF0">
        <w:rPr>
          <w:rFonts w:ascii="仿宋" w:eastAsia="仿宋" w:hAnsi="仿宋" w:hint="eastAsia"/>
          <w:sz w:val="24"/>
          <w:szCs w:val="24"/>
        </w:rPr>
        <w:t>亲自带头</w:t>
      </w:r>
      <w:r w:rsidRPr="00991AF0">
        <w:rPr>
          <w:rFonts w:ascii="仿宋" w:eastAsia="仿宋" w:hAnsi="仿宋" w:hint="eastAsia"/>
          <w:sz w:val="24"/>
          <w:szCs w:val="24"/>
        </w:rPr>
        <w:t>参加巡考，教务处、实践办、教学督导室领导</w:t>
      </w:r>
      <w:r w:rsidR="0014245E">
        <w:rPr>
          <w:rFonts w:ascii="仿宋" w:eastAsia="仿宋" w:hAnsi="仿宋" w:hint="eastAsia"/>
          <w:sz w:val="24"/>
          <w:szCs w:val="24"/>
        </w:rPr>
        <w:t>及</w:t>
      </w:r>
      <w:r w:rsidR="001C1868" w:rsidRPr="00991AF0">
        <w:rPr>
          <w:rFonts w:ascii="仿宋" w:eastAsia="仿宋" w:hAnsi="仿宋" w:hint="eastAsia"/>
          <w:sz w:val="24"/>
          <w:szCs w:val="24"/>
        </w:rPr>
        <w:t>教务处人员</w:t>
      </w:r>
      <w:r w:rsidRPr="00991AF0">
        <w:rPr>
          <w:rFonts w:ascii="仿宋" w:eastAsia="仿宋" w:hAnsi="仿宋" w:hint="eastAsia"/>
          <w:sz w:val="24"/>
          <w:szCs w:val="24"/>
        </w:rPr>
        <w:t>更是全力以赴，做</w:t>
      </w:r>
      <w:r w:rsidR="001C1868" w:rsidRPr="00991AF0">
        <w:rPr>
          <w:rFonts w:ascii="仿宋" w:eastAsia="仿宋" w:hAnsi="仿宋" w:hint="eastAsia"/>
          <w:sz w:val="24"/>
          <w:szCs w:val="24"/>
        </w:rPr>
        <w:t>好协调和服务</w:t>
      </w:r>
      <w:r w:rsidRPr="00991AF0">
        <w:rPr>
          <w:rFonts w:ascii="仿宋" w:eastAsia="仿宋" w:hAnsi="仿宋" w:hint="eastAsia"/>
          <w:sz w:val="24"/>
          <w:szCs w:val="24"/>
        </w:rPr>
        <w:t>工作；各学院的专业主任、教学秘书</w:t>
      </w:r>
      <w:r w:rsidR="001C1868" w:rsidRPr="00991AF0">
        <w:rPr>
          <w:rFonts w:ascii="仿宋" w:eastAsia="仿宋" w:hAnsi="仿宋" w:hint="eastAsia"/>
          <w:sz w:val="24"/>
          <w:szCs w:val="24"/>
        </w:rPr>
        <w:t>踊跃</w:t>
      </w:r>
      <w:r w:rsidRPr="00991AF0">
        <w:rPr>
          <w:rFonts w:ascii="仿宋" w:eastAsia="仿宋" w:hAnsi="仿宋" w:hint="eastAsia"/>
          <w:sz w:val="24"/>
          <w:szCs w:val="24"/>
        </w:rPr>
        <w:t>参与、紧密配合。在巡考中</w:t>
      </w:r>
      <w:r w:rsidR="00BA0AA9" w:rsidRPr="00991AF0">
        <w:rPr>
          <w:rFonts w:ascii="仿宋" w:eastAsia="仿宋" w:hAnsi="仿宋" w:hint="eastAsia"/>
          <w:sz w:val="24"/>
          <w:szCs w:val="24"/>
        </w:rPr>
        <w:t>不仅</w:t>
      </w:r>
      <w:r w:rsidRPr="00991AF0">
        <w:rPr>
          <w:rFonts w:ascii="仿宋" w:eastAsia="仿宋" w:hAnsi="仿宋" w:hint="eastAsia"/>
          <w:sz w:val="24"/>
          <w:szCs w:val="24"/>
        </w:rPr>
        <w:t>发现</w:t>
      </w:r>
      <w:r w:rsidR="0014245E">
        <w:rPr>
          <w:rFonts w:ascii="仿宋" w:eastAsia="仿宋" w:hAnsi="仿宋" w:hint="eastAsia"/>
          <w:sz w:val="24"/>
          <w:szCs w:val="24"/>
        </w:rPr>
        <w:t>了</w:t>
      </w:r>
      <w:r w:rsidRPr="00991AF0">
        <w:rPr>
          <w:rFonts w:ascii="仿宋" w:eastAsia="仿宋" w:hAnsi="仿宋" w:hint="eastAsia"/>
          <w:sz w:val="24"/>
          <w:szCs w:val="24"/>
        </w:rPr>
        <w:t>一</w:t>
      </w:r>
      <w:r w:rsidR="00BA0AA9" w:rsidRPr="00991AF0">
        <w:rPr>
          <w:rFonts w:ascii="仿宋" w:eastAsia="仿宋" w:hAnsi="仿宋" w:hint="eastAsia"/>
          <w:sz w:val="24"/>
          <w:szCs w:val="24"/>
        </w:rPr>
        <w:t>大批</w:t>
      </w:r>
      <w:r w:rsidRPr="00991AF0">
        <w:rPr>
          <w:rFonts w:ascii="仿宋" w:eastAsia="仿宋" w:hAnsi="仿宋" w:hint="eastAsia"/>
          <w:sz w:val="24"/>
          <w:szCs w:val="24"/>
        </w:rPr>
        <w:t>考风好的考场</w:t>
      </w:r>
      <w:r w:rsidR="00BA0AA9" w:rsidRPr="00991AF0">
        <w:rPr>
          <w:rFonts w:ascii="仿宋" w:eastAsia="仿宋" w:hAnsi="仿宋" w:hint="eastAsia"/>
          <w:sz w:val="24"/>
          <w:szCs w:val="24"/>
        </w:rPr>
        <w:t>和认真负责</w:t>
      </w:r>
      <w:r w:rsidRPr="00991AF0">
        <w:rPr>
          <w:rFonts w:ascii="仿宋" w:eastAsia="仿宋" w:hAnsi="仿宋" w:hint="eastAsia"/>
          <w:sz w:val="24"/>
          <w:szCs w:val="24"/>
        </w:rPr>
        <w:t>、严格监考的教师，</w:t>
      </w:r>
      <w:r w:rsidR="00BA0AA9" w:rsidRPr="00991AF0">
        <w:rPr>
          <w:rFonts w:ascii="仿宋" w:eastAsia="仿宋" w:hAnsi="仿宋" w:hint="eastAsia"/>
          <w:sz w:val="24"/>
          <w:szCs w:val="24"/>
        </w:rPr>
        <w:t>而且</w:t>
      </w:r>
      <w:r w:rsidRPr="00991AF0">
        <w:rPr>
          <w:rFonts w:ascii="仿宋" w:eastAsia="仿宋" w:hAnsi="仿宋" w:hint="eastAsia"/>
          <w:sz w:val="24"/>
          <w:szCs w:val="24"/>
        </w:rPr>
        <w:t>对考试中出现的</w:t>
      </w:r>
      <w:r w:rsidR="00BA0AA9" w:rsidRPr="00991AF0">
        <w:rPr>
          <w:rFonts w:ascii="仿宋" w:eastAsia="仿宋" w:hAnsi="仿宋" w:hint="eastAsia"/>
          <w:sz w:val="24"/>
          <w:szCs w:val="24"/>
        </w:rPr>
        <w:t>清场、监考不力的</w:t>
      </w:r>
      <w:r w:rsidRPr="00991AF0">
        <w:rPr>
          <w:rFonts w:ascii="仿宋" w:eastAsia="仿宋" w:hAnsi="仿宋" w:hint="eastAsia"/>
          <w:sz w:val="24"/>
          <w:szCs w:val="24"/>
        </w:rPr>
        <w:t>问题，及时予以</w:t>
      </w:r>
      <w:r w:rsidR="0014245E" w:rsidRPr="00991AF0">
        <w:rPr>
          <w:rFonts w:ascii="仿宋" w:eastAsia="仿宋" w:hAnsi="仿宋" w:hint="eastAsia"/>
          <w:sz w:val="24"/>
          <w:szCs w:val="24"/>
        </w:rPr>
        <w:t>处理</w:t>
      </w:r>
      <w:r w:rsidRPr="00991AF0">
        <w:rPr>
          <w:rFonts w:ascii="仿宋" w:eastAsia="仿宋" w:hAnsi="仿宋" w:hint="eastAsia"/>
          <w:sz w:val="24"/>
          <w:szCs w:val="24"/>
        </w:rPr>
        <w:t>和</w:t>
      </w:r>
      <w:r w:rsidR="0014245E" w:rsidRPr="00991AF0">
        <w:rPr>
          <w:rFonts w:ascii="仿宋" w:eastAsia="仿宋" w:hAnsi="仿宋" w:hint="eastAsia"/>
          <w:sz w:val="24"/>
          <w:szCs w:val="24"/>
        </w:rPr>
        <w:t>整改</w:t>
      </w:r>
      <w:r w:rsidRPr="00991AF0">
        <w:rPr>
          <w:rFonts w:ascii="仿宋" w:eastAsia="仿宋" w:hAnsi="仿宋" w:hint="eastAsia"/>
          <w:sz w:val="24"/>
          <w:szCs w:val="24"/>
        </w:rPr>
        <w:t>；并</w:t>
      </w:r>
      <w:r w:rsidR="00BA0AA9" w:rsidRPr="00991AF0">
        <w:rPr>
          <w:rFonts w:ascii="仿宋" w:eastAsia="仿宋" w:hAnsi="仿宋" w:hint="eastAsia"/>
          <w:sz w:val="24"/>
          <w:szCs w:val="24"/>
        </w:rPr>
        <w:t>协助监考教师</w:t>
      </w:r>
      <w:r w:rsidRPr="00991AF0">
        <w:rPr>
          <w:rFonts w:ascii="仿宋" w:eastAsia="仿宋" w:hAnsi="仿宋" w:hint="eastAsia"/>
          <w:sz w:val="24"/>
          <w:szCs w:val="24"/>
        </w:rPr>
        <w:t>当场抓住了</w:t>
      </w:r>
      <w:r w:rsidR="00BA0AA9" w:rsidRPr="00991AF0">
        <w:rPr>
          <w:rFonts w:ascii="仿宋" w:eastAsia="仿宋" w:hAnsi="仿宋" w:hint="eastAsia"/>
          <w:sz w:val="24"/>
          <w:szCs w:val="24"/>
        </w:rPr>
        <w:t>1</w:t>
      </w:r>
      <w:r w:rsidR="0014245E">
        <w:rPr>
          <w:rFonts w:ascii="仿宋" w:eastAsia="仿宋" w:hAnsi="仿宋" w:hint="eastAsia"/>
          <w:sz w:val="24"/>
          <w:szCs w:val="24"/>
        </w:rPr>
        <w:t>9</w:t>
      </w:r>
      <w:r w:rsidR="00BA0AA9" w:rsidRPr="00991AF0">
        <w:rPr>
          <w:rFonts w:ascii="仿宋" w:eastAsia="仿宋" w:hAnsi="仿宋" w:hint="eastAsia"/>
          <w:sz w:val="24"/>
          <w:szCs w:val="24"/>
        </w:rPr>
        <w:t>名</w:t>
      </w:r>
      <w:r w:rsidRPr="00991AF0">
        <w:rPr>
          <w:rFonts w:ascii="仿宋" w:eastAsia="仿宋" w:hAnsi="仿宋" w:hint="eastAsia"/>
          <w:sz w:val="24"/>
          <w:szCs w:val="24"/>
        </w:rPr>
        <w:t>作弊的学生，在大家的共同努力下，圆满地完成了</w:t>
      </w:r>
      <w:r w:rsidR="00BA0AA9" w:rsidRPr="00991AF0">
        <w:rPr>
          <w:rFonts w:ascii="仿宋" w:eastAsia="仿宋" w:hAnsi="仿宋" w:hint="eastAsia"/>
          <w:sz w:val="24"/>
          <w:szCs w:val="24"/>
        </w:rPr>
        <w:t>期末考试</w:t>
      </w:r>
      <w:r w:rsidRPr="00991AF0">
        <w:rPr>
          <w:rFonts w:ascii="仿宋" w:eastAsia="仿宋" w:hAnsi="仿宋" w:hint="eastAsia"/>
          <w:sz w:val="24"/>
          <w:szCs w:val="24"/>
        </w:rPr>
        <w:t>的监考和</w:t>
      </w:r>
      <w:proofErr w:type="gramStart"/>
      <w:r w:rsidRPr="00991AF0">
        <w:rPr>
          <w:rFonts w:ascii="仿宋" w:eastAsia="仿宋" w:hAnsi="仿宋" w:hint="eastAsia"/>
          <w:sz w:val="24"/>
          <w:szCs w:val="24"/>
        </w:rPr>
        <w:t>巡考</w:t>
      </w:r>
      <w:proofErr w:type="gramEnd"/>
      <w:r w:rsidRPr="00991AF0">
        <w:rPr>
          <w:rFonts w:ascii="仿宋" w:eastAsia="仿宋" w:hAnsi="仿宋" w:hint="eastAsia"/>
          <w:sz w:val="24"/>
          <w:szCs w:val="24"/>
        </w:rPr>
        <w:t>任务。</w:t>
      </w:r>
    </w:p>
    <w:p w:rsidR="00744E62" w:rsidRPr="00991AF0" w:rsidRDefault="00C06EBE" w:rsidP="00991AF0">
      <w:pPr>
        <w:spacing w:line="360" w:lineRule="auto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2.</w:t>
      </w:r>
      <w:r w:rsidR="002220FB" w:rsidRPr="00991AF0">
        <w:rPr>
          <w:rFonts w:ascii="仿宋" w:eastAsia="仿宋" w:hAnsi="仿宋" w:hint="eastAsia"/>
          <w:sz w:val="24"/>
          <w:szCs w:val="24"/>
        </w:rPr>
        <w:t>监考教师认真负责地监考</w:t>
      </w:r>
      <w:r w:rsidR="00E14974" w:rsidRPr="00991AF0">
        <w:rPr>
          <w:rFonts w:ascii="仿宋" w:eastAsia="仿宋" w:hAnsi="仿宋" w:hint="eastAsia"/>
          <w:sz w:val="24"/>
          <w:szCs w:val="24"/>
        </w:rPr>
        <w:t>保证了期末考试的顺利进行。</w:t>
      </w:r>
      <w:r w:rsidR="00744E62" w:rsidRPr="00991AF0">
        <w:rPr>
          <w:rFonts w:ascii="仿宋" w:eastAsia="仿宋" w:hAnsi="仿宋" w:hint="eastAsia"/>
          <w:sz w:val="24"/>
          <w:szCs w:val="24"/>
        </w:rPr>
        <w:t>本学期由于</w:t>
      </w:r>
      <w:r w:rsidRPr="00991AF0">
        <w:rPr>
          <w:rFonts w:ascii="仿宋" w:eastAsia="仿宋" w:hAnsi="仿宋" w:hint="eastAsia"/>
          <w:sz w:val="24"/>
          <w:szCs w:val="24"/>
        </w:rPr>
        <w:t>规范了考试程序</w:t>
      </w:r>
      <w:r w:rsidR="00744E62" w:rsidRPr="00991AF0">
        <w:rPr>
          <w:rFonts w:ascii="仿宋" w:eastAsia="仿宋" w:hAnsi="仿宋" w:hint="eastAsia"/>
          <w:sz w:val="24"/>
          <w:szCs w:val="24"/>
        </w:rPr>
        <w:t>、严格了考场纪律、明晰了监考</w:t>
      </w:r>
      <w:r w:rsidRPr="00991AF0">
        <w:rPr>
          <w:rFonts w:ascii="仿宋" w:eastAsia="仿宋" w:hAnsi="仿宋" w:hint="eastAsia"/>
          <w:sz w:val="24"/>
          <w:szCs w:val="24"/>
        </w:rPr>
        <w:t>职责</w:t>
      </w:r>
      <w:r w:rsidR="00744E62" w:rsidRPr="00991AF0">
        <w:rPr>
          <w:rFonts w:ascii="仿宋" w:eastAsia="仿宋" w:hAnsi="仿宋" w:hint="eastAsia"/>
          <w:sz w:val="24"/>
          <w:szCs w:val="24"/>
        </w:rPr>
        <w:t>，</w:t>
      </w:r>
      <w:r w:rsidRPr="00991AF0">
        <w:rPr>
          <w:rFonts w:ascii="仿宋" w:eastAsia="仿宋" w:hAnsi="仿宋" w:hint="eastAsia"/>
          <w:sz w:val="24"/>
          <w:szCs w:val="24"/>
        </w:rPr>
        <w:t>大部分监考老师均能严格按照</w:t>
      </w:r>
      <w:r w:rsidR="00744E62" w:rsidRPr="00991AF0">
        <w:rPr>
          <w:rFonts w:ascii="仿宋" w:eastAsia="仿宋" w:hAnsi="仿宋" w:hint="eastAsia"/>
          <w:sz w:val="24"/>
          <w:szCs w:val="24"/>
        </w:rPr>
        <w:t>规定要求</w:t>
      </w:r>
      <w:r w:rsidRPr="00991AF0">
        <w:rPr>
          <w:rFonts w:ascii="仿宋" w:eastAsia="仿宋" w:hAnsi="仿宋" w:hint="eastAsia"/>
          <w:sz w:val="24"/>
          <w:szCs w:val="24"/>
        </w:rPr>
        <w:t>认真负责地进行监考，</w:t>
      </w:r>
      <w:r w:rsidR="00A72730" w:rsidRPr="00991AF0">
        <w:rPr>
          <w:rFonts w:ascii="仿宋" w:eastAsia="仿宋" w:hAnsi="仿宋" w:hint="eastAsia"/>
          <w:sz w:val="24"/>
          <w:szCs w:val="24"/>
        </w:rPr>
        <w:t>使考场</w:t>
      </w:r>
      <w:r w:rsidR="0014245E">
        <w:rPr>
          <w:rFonts w:ascii="仿宋" w:eastAsia="仿宋" w:hAnsi="仿宋" w:hint="eastAsia"/>
          <w:sz w:val="24"/>
          <w:szCs w:val="24"/>
        </w:rPr>
        <w:t>环境</w:t>
      </w:r>
      <w:r w:rsidR="00A72730" w:rsidRPr="00991AF0">
        <w:rPr>
          <w:rFonts w:ascii="仿宋" w:eastAsia="仿宋" w:hAnsi="仿宋" w:hint="eastAsia"/>
          <w:sz w:val="24"/>
          <w:szCs w:val="24"/>
        </w:rPr>
        <w:t>干净、秩序井然、风清气正，</w:t>
      </w:r>
      <w:r w:rsidR="00F46D31" w:rsidRPr="00991AF0">
        <w:rPr>
          <w:rFonts w:ascii="仿宋" w:eastAsia="仿宋" w:hAnsi="仿宋" w:hint="eastAsia"/>
          <w:sz w:val="24"/>
          <w:szCs w:val="24"/>
        </w:rPr>
        <w:t>主要表现在一</w:t>
      </w:r>
      <w:r w:rsidR="00A72730" w:rsidRPr="00991AF0">
        <w:rPr>
          <w:rFonts w:ascii="仿宋" w:eastAsia="仿宋" w:hAnsi="仿宋" w:hint="eastAsia"/>
          <w:sz w:val="24"/>
          <w:szCs w:val="24"/>
        </w:rPr>
        <w:lastRenderedPageBreak/>
        <w:t>是</w:t>
      </w:r>
      <w:r w:rsidR="00F46D31" w:rsidRPr="00991AF0">
        <w:rPr>
          <w:rFonts w:ascii="仿宋" w:eastAsia="仿宋" w:hAnsi="仿宋" w:hint="eastAsia"/>
          <w:sz w:val="24"/>
          <w:szCs w:val="24"/>
        </w:rPr>
        <w:t>严格按照教务处发放的座位安排</w:t>
      </w:r>
      <w:proofErr w:type="gramStart"/>
      <w:r w:rsidR="0014245E">
        <w:rPr>
          <w:rFonts w:ascii="仿宋" w:eastAsia="仿宋" w:hAnsi="仿宋" w:hint="eastAsia"/>
          <w:sz w:val="24"/>
          <w:szCs w:val="24"/>
        </w:rPr>
        <w:t>表</w:t>
      </w:r>
      <w:r w:rsidR="00F46D31" w:rsidRPr="00991AF0">
        <w:rPr>
          <w:rFonts w:ascii="仿宋" w:eastAsia="仿宋" w:hAnsi="仿宋" w:hint="eastAsia"/>
          <w:sz w:val="24"/>
          <w:szCs w:val="24"/>
        </w:rPr>
        <w:t>重新</w:t>
      </w:r>
      <w:proofErr w:type="gramEnd"/>
      <w:r w:rsidR="00F46D31" w:rsidRPr="00991AF0">
        <w:rPr>
          <w:rFonts w:ascii="仿宋" w:eastAsia="仿宋" w:hAnsi="仿宋" w:hint="eastAsia"/>
          <w:sz w:val="24"/>
          <w:szCs w:val="24"/>
        </w:rPr>
        <w:t>调整好学生的考试座位；二是</w:t>
      </w:r>
      <w:r w:rsidR="00744E62" w:rsidRPr="00991AF0">
        <w:rPr>
          <w:rFonts w:ascii="仿宋" w:eastAsia="仿宋" w:hAnsi="仿宋" w:hint="eastAsia"/>
          <w:sz w:val="24"/>
          <w:szCs w:val="24"/>
        </w:rPr>
        <w:t>认真负责地做好考前清场工作</w:t>
      </w:r>
      <w:r w:rsidR="00F46D31" w:rsidRPr="00991AF0">
        <w:rPr>
          <w:rFonts w:ascii="仿宋" w:eastAsia="仿宋" w:hAnsi="仿宋" w:hint="eastAsia"/>
          <w:sz w:val="24"/>
          <w:szCs w:val="24"/>
        </w:rPr>
        <w:t>，使教材、复习资料等与考试有关的材料远离考生，特别是集中管</w:t>
      </w:r>
      <w:proofErr w:type="gramStart"/>
      <w:r w:rsidR="00F46D31" w:rsidRPr="00991AF0">
        <w:rPr>
          <w:rFonts w:ascii="仿宋" w:eastAsia="仿宋" w:hAnsi="仿宋" w:hint="eastAsia"/>
          <w:sz w:val="24"/>
          <w:szCs w:val="24"/>
        </w:rPr>
        <w:t>控好手机</w:t>
      </w:r>
      <w:proofErr w:type="gramEnd"/>
      <w:r w:rsidR="00744E62" w:rsidRPr="00991AF0">
        <w:rPr>
          <w:rFonts w:ascii="仿宋" w:eastAsia="仿宋" w:hAnsi="仿宋" w:hint="eastAsia"/>
          <w:sz w:val="24"/>
          <w:szCs w:val="24"/>
        </w:rPr>
        <w:t>；</w:t>
      </w:r>
      <w:r w:rsidR="00F46D31" w:rsidRPr="00991AF0">
        <w:rPr>
          <w:rFonts w:ascii="仿宋" w:eastAsia="仿宋" w:hAnsi="仿宋" w:hint="eastAsia"/>
          <w:sz w:val="24"/>
          <w:szCs w:val="24"/>
        </w:rPr>
        <w:t>三是</w:t>
      </w:r>
      <w:r w:rsidR="00744E62" w:rsidRPr="00991AF0">
        <w:rPr>
          <w:rFonts w:ascii="仿宋" w:eastAsia="仿宋" w:hAnsi="仿宋" w:hint="eastAsia"/>
          <w:sz w:val="24"/>
          <w:szCs w:val="24"/>
        </w:rPr>
        <w:t>集中精力</w:t>
      </w:r>
      <w:r w:rsidR="00F46D31" w:rsidRPr="00991AF0">
        <w:rPr>
          <w:rFonts w:ascii="仿宋" w:eastAsia="仿宋" w:hAnsi="仿宋" w:hint="eastAsia"/>
          <w:sz w:val="24"/>
          <w:szCs w:val="24"/>
        </w:rPr>
        <w:t>、</w:t>
      </w:r>
      <w:r w:rsidR="00744E62" w:rsidRPr="00991AF0">
        <w:rPr>
          <w:rFonts w:ascii="仿宋" w:eastAsia="仿宋" w:hAnsi="仿宋" w:hint="eastAsia"/>
          <w:sz w:val="24"/>
          <w:szCs w:val="24"/>
        </w:rPr>
        <w:t>认真</w:t>
      </w:r>
      <w:r w:rsidR="00F46D31" w:rsidRPr="00991AF0">
        <w:rPr>
          <w:rFonts w:ascii="仿宋" w:eastAsia="仿宋" w:hAnsi="仿宋" w:hint="eastAsia"/>
          <w:sz w:val="24"/>
          <w:szCs w:val="24"/>
        </w:rPr>
        <w:t>负责地进行</w:t>
      </w:r>
      <w:r w:rsidR="00744E62" w:rsidRPr="00991AF0">
        <w:rPr>
          <w:rFonts w:ascii="仿宋" w:eastAsia="仿宋" w:hAnsi="仿宋" w:hint="eastAsia"/>
          <w:sz w:val="24"/>
          <w:szCs w:val="24"/>
        </w:rPr>
        <w:t>监考</w:t>
      </w:r>
      <w:r w:rsidR="00A72730" w:rsidRPr="00991AF0">
        <w:rPr>
          <w:rFonts w:ascii="仿宋" w:eastAsia="仿宋" w:hAnsi="仿宋" w:hint="eastAsia"/>
          <w:sz w:val="24"/>
          <w:szCs w:val="24"/>
        </w:rPr>
        <w:t>，防止学生钻</w:t>
      </w:r>
      <w:r w:rsidR="0014245E">
        <w:rPr>
          <w:rFonts w:ascii="仿宋" w:eastAsia="仿宋" w:hAnsi="仿宋" w:hint="eastAsia"/>
          <w:sz w:val="24"/>
          <w:szCs w:val="24"/>
        </w:rPr>
        <w:t>监考松散的</w:t>
      </w:r>
      <w:r w:rsidR="00A72730" w:rsidRPr="00991AF0">
        <w:rPr>
          <w:rFonts w:ascii="仿宋" w:eastAsia="仿宋" w:hAnsi="仿宋" w:hint="eastAsia"/>
          <w:sz w:val="24"/>
          <w:szCs w:val="24"/>
        </w:rPr>
        <w:t>空子；四是</w:t>
      </w:r>
      <w:r w:rsidR="00744E62" w:rsidRPr="00991AF0">
        <w:rPr>
          <w:rFonts w:ascii="仿宋" w:eastAsia="仿宋" w:hAnsi="仿宋" w:hint="eastAsia"/>
          <w:sz w:val="24"/>
          <w:szCs w:val="24"/>
        </w:rPr>
        <w:t>对个别学生企图作弊的</w:t>
      </w:r>
      <w:r w:rsidR="00A72730" w:rsidRPr="00991AF0">
        <w:rPr>
          <w:rFonts w:ascii="仿宋" w:eastAsia="仿宋" w:hAnsi="仿宋" w:hint="eastAsia"/>
          <w:sz w:val="24"/>
          <w:szCs w:val="24"/>
        </w:rPr>
        <w:t>言行既</w:t>
      </w:r>
      <w:r w:rsidR="00744E62" w:rsidRPr="00991AF0">
        <w:rPr>
          <w:rFonts w:ascii="仿宋" w:eastAsia="仿宋" w:hAnsi="仿宋" w:hint="eastAsia"/>
          <w:sz w:val="24"/>
          <w:szCs w:val="24"/>
        </w:rPr>
        <w:t>及</w:t>
      </w:r>
      <w:r w:rsidR="00A72730" w:rsidRPr="00991AF0">
        <w:rPr>
          <w:rFonts w:ascii="仿宋" w:eastAsia="仿宋" w:hAnsi="仿宋" w:hint="eastAsia"/>
          <w:sz w:val="24"/>
          <w:szCs w:val="24"/>
        </w:rPr>
        <w:t>时劝阻，更是</w:t>
      </w:r>
      <w:r w:rsidR="00744E62" w:rsidRPr="00991AF0">
        <w:rPr>
          <w:rFonts w:ascii="仿宋" w:eastAsia="仿宋" w:hAnsi="仿宋" w:hint="eastAsia"/>
          <w:sz w:val="24"/>
          <w:szCs w:val="24"/>
        </w:rPr>
        <w:t>敢管、</w:t>
      </w:r>
      <w:r w:rsidR="00A72730" w:rsidRPr="00991AF0">
        <w:rPr>
          <w:rFonts w:ascii="仿宋" w:eastAsia="仿宋" w:hAnsi="仿宋" w:hint="eastAsia"/>
          <w:sz w:val="24"/>
          <w:szCs w:val="24"/>
        </w:rPr>
        <w:t>善管、</w:t>
      </w:r>
      <w:r w:rsidR="00744E62" w:rsidRPr="00991AF0">
        <w:rPr>
          <w:rFonts w:ascii="仿宋" w:eastAsia="仿宋" w:hAnsi="仿宋" w:hint="eastAsia"/>
          <w:sz w:val="24"/>
          <w:szCs w:val="24"/>
        </w:rPr>
        <w:t>敢抓；</w:t>
      </w:r>
      <w:r w:rsidR="00A72730" w:rsidRPr="00991AF0">
        <w:rPr>
          <w:rFonts w:ascii="仿宋" w:eastAsia="仿宋" w:hAnsi="仿宋" w:hint="eastAsia"/>
          <w:sz w:val="24"/>
          <w:szCs w:val="24"/>
        </w:rPr>
        <w:t>监考虽然很累，有的教师一天要监考四场，但</w:t>
      </w:r>
      <w:r w:rsidRPr="00991AF0">
        <w:rPr>
          <w:rFonts w:ascii="仿宋" w:eastAsia="仿宋" w:hAnsi="仿宋" w:hint="eastAsia"/>
          <w:sz w:val="24"/>
          <w:szCs w:val="24"/>
        </w:rPr>
        <w:t>老师们</w:t>
      </w:r>
      <w:r w:rsidR="00A72730" w:rsidRPr="00991AF0">
        <w:rPr>
          <w:rFonts w:ascii="仿宋" w:eastAsia="仿宋" w:hAnsi="仿宋" w:hint="eastAsia"/>
          <w:sz w:val="24"/>
          <w:szCs w:val="24"/>
        </w:rPr>
        <w:t>毫无怨言、克服了种种困难</w:t>
      </w:r>
      <w:r w:rsidRPr="00991AF0">
        <w:rPr>
          <w:rFonts w:ascii="仿宋" w:eastAsia="仿宋" w:hAnsi="仿宋" w:hint="eastAsia"/>
          <w:sz w:val="24"/>
          <w:szCs w:val="24"/>
        </w:rPr>
        <w:t>，</w:t>
      </w:r>
      <w:r w:rsidR="0014245E" w:rsidRPr="00991AF0">
        <w:rPr>
          <w:rFonts w:ascii="仿宋" w:eastAsia="仿宋" w:hAnsi="仿宋" w:hint="eastAsia"/>
          <w:sz w:val="24"/>
          <w:szCs w:val="24"/>
        </w:rPr>
        <w:t>尽心尽责</w:t>
      </w:r>
      <w:r w:rsidR="0014245E">
        <w:rPr>
          <w:rFonts w:ascii="仿宋" w:eastAsia="仿宋" w:hAnsi="仿宋" w:hint="eastAsia"/>
          <w:sz w:val="24"/>
          <w:szCs w:val="24"/>
        </w:rPr>
        <w:t>，</w:t>
      </w:r>
      <w:r w:rsidR="00A72730" w:rsidRPr="00991AF0">
        <w:rPr>
          <w:rFonts w:ascii="仿宋" w:eastAsia="仿宋" w:hAnsi="仿宋" w:hint="eastAsia"/>
          <w:sz w:val="24"/>
          <w:szCs w:val="24"/>
        </w:rPr>
        <w:t>圆满</w:t>
      </w:r>
      <w:r w:rsidRPr="00991AF0">
        <w:rPr>
          <w:rFonts w:ascii="仿宋" w:eastAsia="仿宋" w:hAnsi="仿宋" w:hint="eastAsia"/>
          <w:sz w:val="24"/>
          <w:szCs w:val="24"/>
        </w:rPr>
        <w:t>地完成了监考任务。</w:t>
      </w:r>
      <w:r w:rsidR="00A72730" w:rsidRPr="00991AF0">
        <w:rPr>
          <w:rFonts w:ascii="仿宋" w:eastAsia="仿宋" w:hAnsi="仿宋" w:hint="eastAsia"/>
          <w:sz w:val="24"/>
          <w:szCs w:val="24"/>
        </w:rPr>
        <w:t>值得表扬的是</w:t>
      </w:r>
      <w:r w:rsidRPr="00991AF0">
        <w:rPr>
          <w:rFonts w:ascii="仿宋" w:eastAsia="仿宋" w:hAnsi="仿宋" w:hint="eastAsia"/>
          <w:sz w:val="24"/>
          <w:szCs w:val="24"/>
        </w:rPr>
        <w:t>教务处的</w:t>
      </w:r>
      <w:r w:rsidR="00BA0AA9" w:rsidRPr="00991AF0">
        <w:rPr>
          <w:rFonts w:ascii="仿宋" w:eastAsia="仿宋" w:hAnsi="仿宋" w:hint="eastAsia"/>
          <w:sz w:val="24"/>
          <w:szCs w:val="24"/>
        </w:rPr>
        <w:t>郑芳芳</w:t>
      </w:r>
      <w:r w:rsidRPr="00991AF0">
        <w:rPr>
          <w:rFonts w:ascii="仿宋" w:eastAsia="仿宋" w:hAnsi="仿宋" w:hint="eastAsia"/>
          <w:sz w:val="24"/>
          <w:szCs w:val="24"/>
        </w:rPr>
        <w:t>老师为了做好考务工作，在考试前后加班加点做了大量</w:t>
      </w:r>
      <w:r w:rsidR="00BA0AA9" w:rsidRPr="00991AF0">
        <w:rPr>
          <w:rFonts w:ascii="仿宋" w:eastAsia="仿宋" w:hAnsi="仿宋" w:hint="eastAsia"/>
          <w:sz w:val="24"/>
          <w:szCs w:val="24"/>
        </w:rPr>
        <w:t>纷繁复杂</w:t>
      </w:r>
      <w:r w:rsidRPr="00991AF0">
        <w:rPr>
          <w:rFonts w:ascii="仿宋" w:eastAsia="仿宋" w:hAnsi="仿宋" w:hint="eastAsia"/>
          <w:sz w:val="24"/>
          <w:szCs w:val="24"/>
        </w:rPr>
        <w:t>的、</w:t>
      </w:r>
      <w:r w:rsidR="00BA0AA9" w:rsidRPr="00991AF0">
        <w:rPr>
          <w:rFonts w:ascii="仿宋" w:eastAsia="仿宋" w:hAnsi="仿宋" w:hint="eastAsia"/>
          <w:sz w:val="24"/>
          <w:szCs w:val="24"/>
        </w:rPr>
        <w:t>认真</w:t>
      </w:r>
      <w:r w:rsidRPr="00991AF0">
        <w:rPr>
          <w:rFonts w:ascii="仿宋" w:eastAsia="仿宋" w:hAnsi="仿宋" w:hint="eastAsia"/>
          <w:sz w:val="24"/>
          <w:szCs w:val="24"/>
        </w:rPr>
        <w:t>细致的</w:t>
      </w:r>
      <w:r w:rsidR="00BA0AA9" w:rsidRPr="00991AF0">
        <w:rPr>
          <w:rFonts w:ascii="仿宋" w:eastAsia="仿宋" w:hAnsi="仿宋" w:hint="eastAsia"/>
          <w:sz w:val="24"/>
          <w:szCs w:val="24"/>
        </w:rPr>
        <w:t>试卷制作、安排考场</w:t>
      </w:r>
      <w:r w:rsidR="00A72730" w:rsidRPr="00991AF0">
        <w:rPr>
          <w:rFonts w:ascii="仿宋" w:eastAsia="仿宋" w:hAnsi="仿宋" w:hint="eastAsia"/>
          <w:sz w:val="24"/>
          <w:szCs w:val="24"/>
        </w:rPr>
        <w:t>、</w:t>
      </w:r>
      <w:proofErr w:type="gramStart"/>
      <w:r w:rsidR="00A72730" w:rsidRPr="00991AF0">
        <w:rPr>
          <w:rFonts w:ascii="仿宋" w:eastAsia="仿宋" w:hAnsi="仿宋" w:hint="eastAsia"/>
          <w:sz w:val="24"/>
          <w:szCs w:val="24"/>
        </w:rPr>
        <w:t>监考</w:t>
      </w:r>
      <w:r w:rsidR="00BA0AA9" w:rsidRPr="00991AF0">
        <w:rPr>
          <w:rFonts w:ascii="仿宋" w:eastAsia="仿宋" w:hAnsi="仿宋" w:hint="eastAsia"/>
          <w:sz w:val="24"/>
          <w:szCs w:val="24"/>
        </w:rPr>
        <w:t>等</w:t>
      </w:r>
      <w:r w:rsidRPr="00991AF0">
        <w:rPr>
          <w:rFonts w:ascii="仿宋" w:eastAsia="仿宋" w:hAnsi="仿宋" w:hint="eastAsia"/>
          <w:sz w:val="24"/>
          <w:szCs w:val="24"/>
        </w:rPr>
        <w:t>考务工</w:t>
      </w:r>
      <w:proofErr w:type="gramEnd"/>
      <w:r w:rsidRPr="00991AF0">
        <w:rPr>
          <w:rFonts w:ascii="仿宋" w:eastAsia="仿宋" w:hAnsi="仿宋" w:hint="eastAsia"/>
          <w:sz w:val="24"/>
          <w:szCs w:val="24"/>
        </w:rPr>
        <w:t>作，保证了期末考试的顺利进行。</w:t>
      </w:r>
    </w:p>
    <w:p w:rsidR="00C06EBE" w:rsidRPr="00991AF0" w:rsidRDefault="00A72730" w:rsidP="00991AF0">
      <w:pPr>
        <w:spacing w:line="360" w:lineRule="auto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3</w:t>
      </w:r>
      <w:r w:rsidR="00C06EBE" w:rsidRPr="00991AF0">
        <w:rPr>
          <w:rFonts w:ascii="仿宋" w:eastAsia="仿宋" w:hAnsi="仿宋"/>
          <w:sz w:val="24"/>
          <w:szCs w:val="24"/>
        </w:rPr>
        <w:t>.</w:t>
      </w:r>
      <w:r w:rsidR="00C06EBE" w:rsidRPr="00991AF0">
        <w:rPr>
          <w:rFonts w:ascii="仿宋" w:eastAsia="仿宋" w:hAnsi="仿宋" w:hint="eastAsia"/>
          <w:sz w:val="24"/>
          <w:szCs w:val="24"/>
        </w:rPr>
        <w:t>试卷</w:t>
      </w:r>
      <w:r w:rsidRPr="00991AF0">
        <w:rPr>
          <w:rFonts w:ascii="仿宋" w:eastAsia="仿宋" w:hAnsi="仿宋" w:hint="eastAsia"/>
          <w:sz w:val="24"/>
          <w:szCs w:val="24"/>
        </w:rPr>
        <w:t>质量</w:t>
      </w:r>
      <w:r w:rsidR="00E14974" w:rsidRPr="00991AF0">
        <w:rPr>
          <w:rFonts w:ascii="仿宋" w:eastAsia="仿宋" w:hAnsi="仿宋" w:hint="eastAsia"/>
          <w:sz w:val="24"/>
          <w:szCs w:val="24"/>
        </w:rPr>
        <w:t>的</w:t>
      </w:r>
      <w:r w:rsidR="002220FB" w:rsidRPr="00991AF0">
        <w:rPr>
          <w:rFonts w:ascii="仿宋" w:eastAsia="仿宋" w:hAnsi="仿宋" w:hint="eastAsia"/>
          <w:sz w:val="24"/>
          <w:szCs w:val="24"/>
        </w:rPr>
        <w:t>提高</w:t>
      </w:r>
      <w:r w:rsidR="00E14974" w:rsidRPr="00991AF0">
        <w:rPr>
          <w:rFonts w:ascii="仿宋" w:eastAsia="仿宋" w:hAnsi="仿宋" w:hint="eastAsia"/>
          <w:sz w:val="24"/>
          <w:szCs w:val="24"/>
        </w:rPr>
        <w:t>为学生考试的正常发挥提供了时空</w:t>
      </w:r>
      <w:r w:rsidR="002220FB" w:rsidRPr="00991AF0">
        <w:rPr>
          <w:rFonts w:ascii="仿宋" w:eastAsia="仿宋" w:hAnsi="仿宋" w:hint="eastAsia"/>
          <w:sz w:val="24"/>
          <w:szCs w:val="24"/>
        </w:rPr>
        <w:t>。</w:t>
      </w:r>
      <w:r w:rsidR="00C06EBE" w:rsidRPr="00991AF0">
        <w:rPr>
          <w:rFonts w:ascii="仿宋" w:eastAsia="仿宋" w:hAnsi="仿宋" w:hint="eastAsia"/>
          <w:sz w:val="24"/>
          <w:szCs w:val="24"/>
        </w:rPr>
        <w:t>由于</w:t>
      </w:r>
      <w:r w:rsidR="00E14974" w:rsidRPr="00991AF0">
        <w:rPr>
          <w:rFonts w:ascii="仿宋" w:eastAsia="仿宋" w:hAnsi="仿宋" w:hint="eastAsia"/>
          <w:sz w:val="24"/>
          <w:szCs w:val="24"/>
        </w:rPr>
        <w:t>各学院、专业及教学督导室在对上学期期末考试试卷进行检查的基础上，加强了</w:t>
      </w:r>
      <w:r w:rsidR="00C06EBE" w:rsidRPr="00991AF0">
        <w:rPr>
          <w:rFonts w:ascii="仿宋" w:eastAsia="仿宋" w:hAnsi="仿宋" w:hint="eastAsia"/>
          <w:sz w:val="24"/>
          <w:szCs w:val="24"/>
        </w:rPr>
        <w:t>对</w:t>
      </w:r>
      <w:r w:rsidR="00E14974" w:rsidRPr="00991AF0">
        <w:rPr>
          <w:rFonts w:ascii="仿宋" w:eastAsia="仿宋" w:hAnsi="仿宋" w:hint="eastAsia"/>
          <w:sz w:val="24"/>
          <w:szCs w:val="24"/>
        </w:rPr>
        <w:t>本学期</w:t>
      </w:r>
      <w:r w:rsidR="00C06EBE" w:rsidRPr="00991AF0">
        <w:rPr>
          <w:rFonts w:ascii="仿宋" w:eastAsia="仿宋" w:hAnsi="仿宋" w:hint="eastAsia"/>
          <w:sz w:val="24"/>
          <w:szCs w:val="24"/>
        </w:rPr>
        <w:t>试卷</w:t>
      </w:r>
      <w:r w:rsidR="00E14974" w:rsidRPr="00991AF0">
        <w:rPr>
          <w:rFonts w:ascii="仿宋" w:eastAsia="仿宋" w:hAnsi="仿宋" w:hint="eastAsia"/>
          <w:sz w:val="24"/>
          <w:szCs w:val="24"/>
        </w:rPr>
        <w:t>质量</w:t>
      </w:r>
      <w:r w:rsidR="00744E62" w:rsidRPr="00991AF0">
        <w:rPr>
          <w:rFonts w:ascii="仿宋" w:eastAsia="仿宋" w:hAnsi="仿宋" w:hint="eastAsia"/>
          <w:sz w:val="24"/>
          <w:szCs w:val="24"/>
        </w:rPr>
        <w:t>进行了关口前移的审核工作</w:t>
      </w:r>
      <w:r w:rsidR="00C06EBE" w:rsidRPr="00991AF0">
        <w:rPr>
          <w:rFonts w:ascii="仿宋" w:eastAsia="仿宋" w:hAnsi="仿宋" w:hint="eastAsia"/>
          <w:sz w:val="24"/>
          <w:szCs w:val="24"/>
        </w:rPr>
        <w:t>，</w:t>
      </w:r>
      <w:r w:rsidR="00E14974" w:rsidRPr="00991AF0">
        <w:rPr>
          <w:rFonts w:ascii="仿宋" w:eastAsia="仿宋" w:hAnsi="仿宋" w:hint="eastAsia"/>
          <w:sz w:val="24"/>
          <w:szCs w:val="24"/>
        </w:rPr>
        <w:t>对</w:t>
      </w:r>
      <w:r w:rsidR="0014245E">
        <w:rPr>
          <w:rFonts w:ascii="仿宋" w:eastAsia="仿宋" w:hAnsi="仿宋" w:hint="eastAsia"/>
          <w:sz w:val="24"/>
          <w:szCs w:val="24"/>
        </w:rPr>
        <w:t>考试课</w:t>
      </w:r>
      <w:r w:rsidR="00C06EBE" w:rsidRPr="00991AF0">
        <w:rPr>
          <w:rFonts w:ascii="仿宋" w:eastAsia="仿宋" w:hAnsi="仿宋" w:hint="eastAsia"/>
          <w:sz w:val="24"/>
          <w:szCs w:val="24"/>
        </w:rPr>
        <w:t>试卷</w:t>
      </w:r>
      <w:r w:rsidR="00E14974" w:rsidRPr="00991AF0">
        <w:rPr>
          <w:rFonts w:ascii="仿宋" w:eastAsia="仿宋" w:hAnsi="仿宋" w:hint="eastAsia"/>
          <w:sz w:val="24"/>
          <w:szCs w:val="24"/>
        </w:rPr>
        <w:t>命题</w:t>
      </w:r>
      <w:r w:rsidR="002220FB" w:rsidRPr="00991AF0">
        <w:rPr>
          <w:rFonts w:ascii="仿宋" w:eastAsia="仿宋" w:hAnsi="仿宋" w:hint="eastAsia"/>
          <w:sz w:val="24"/>
          <w:szCs w:val="24"/>
        </w:rPr>
        <w:t>的</w:t>
      </w:r>
      <w:r w:rsidR="00E14974" w:rsidRPr="00991AF0">
        <w:rPr>
          <w:rFonts w:ascii="仿宋" w:eastAsia="仿宋" w:hAnsi="仿宋" w:hint="eastAsia"/>
          <w:sz w:val="24"/>
          <w:szCs w:val="24"/>
        </w:rPr>
        <w:t>知识点、题</w:t>
      </w:r>
      <w:r w:rsidR="002220FB" w:rsidRPr="00991AF0">
        <w:rPr>
          <w:rFonts w:ascii="仿宋" w:eastAsia="仿宋" w:hAnsi="仿宋" w:hint="eastAsia"/>
          <w:sz w:val="24"/>
          <w:szCs w:val="24"/>
        </w:rPr>
        <w:t>量、题型、</w:t>
      </w:r>
      <w:r w:rsidR="00E14974" w:rsidRPr="00991AF0">
        <w:rPr>
          <w:rFonts w:ascii="仿宋" w:eastAsia="仿宋" w:hAnsi="仿宋" w:hint="eastAsia"/>
          <w:sz w:val="24"/>
          <w:szCs w:val="24"/>
        </w:rPr>
        <w:t>难易程度等进行了</w:t>
      </w:r>
      <w:r w:rsidR="0014245E">
        <w:rPr>
          <w:rFonts w:ascii="仿宋" w:eastAsia="仿宋" w:hAnsi="仿宋" w:hint="eastAsia"/>
          <w:sz w:val="24"/>
          <w:szCs w:val="24"/>
        </w:rPr>
        <w:t>校院二级的</w:t>
      </w:r>
      <w:r w:rsidR="00E14974" w:rsidRPr="00991AF0">
        <w:rPr>
          <w:rFonts w:ascii="仿宋" w:eastAsia="仿宋" w:hAnsi="仿宋" w:hint="eastAsia"/>
          <w:sz w:val="24"/>
          <w:szCs w:val="24"/>
        </w:rPr>
        <w:t>初步审核，使试卷质量有了明显的提高。</w:t>
      </w:r>
      <w:r w:rsidR="00BF5851" w:rsidRPr="00991AF0">
        <w:rPr>
          <w:rFonts w:ascii="仿宋" w:eastAsia="仿宋" w:hAnsi="仿宋" w:hint="eastAsia"/>
          <w:sz w:val="24"/>
          <w:szCs w:val="24"/>
        </w:rPr>
        <w:t>从</w:t>
      </w:r>
      <w:r w:rsidR="0014245E">
        <w:rPr>
          <w:rFonts w:ascii="仿宋" w:eastAsia="仿宋" w:hAnsi="仿宋" w:hint="eastAsia"/>
          <w:sz w:val="24"/>
          <w:szCs w:val="24"/>
        </w:rPr>
        <w:t>试题质量</w:t>
      </w:r>
      <w:r w:rsidR="00BF5851" w:rsidRPr="00991AF0">
        <w:rPr>
          <w:rFonts w:ascii="仿宋" w:eastAsia="仿宋" w:hAnsi="仿宋" w:hint="eastAsia"/>
          <w:sz w:val="24"/>
          <w:szCs w:val="24"/>
        </w:rPr>
        <w:t>来看，</w:t>
      </w:r>
      <w:r w:rsidR="00C06EBE" w:rsidRPr="00991AF0">
        <w:rPr>
          <w:rFonts w:ascii="仿宋" w:eastAsia="仿宋" w:hAnsi="仿宋" w:hint="eastAsia"/>
          <w:sz w:val="24"/>
          <w:szCs w:val="24"/>
        </w:rPr>
        <w:t>反映出有</w:t>
      </w:r>
      <w:r w:rsidR="00F75042" w:rsidRPr="00991AF0">
        <w:rPr>
          <w:rFonts w:ascii="仿宋" w:eastAsia="仿宋" w:hAnsi="仿宋" w:hint="eastAsia"/>
          <w:sz w:val="24"/>
          <w:szCs w:val="24"/>
        </w:rPr>
        <w:t>三</w:t>
      </w:r>
      <w:r w:rsidR="00C06EBE" w:rsidRPr="00991AF0">
        <w:rPr>
          <w:rFonts w:ascii="仿宋" w:eastAsia="仿宋" w:hAnsi="仿宋" w:hint="eastAsia"/>
          <w:sz w:val="24"/>
          <w:szCs w:val="24"/>
        </w:rPr>
        <w:t>点</w:t>
      </w:r>
      <w:r w:rsidR="0014245E">
        <w:rPr>
          <w:rFonts w:ascii="仿宋" w:eastAsia="仿宋" w:hAnsi="仿宋" w:hint="eastAsia"/>
          <w:sz w:val="24"/>
          <w:szCs w:val="24"/>
        </w:rPr>
        <w:t>向好的</w:t>
      </w:r>
      <w:r w:rsidR="00C06EBE" w:rsidRPr="00991AF0">
        <w:rPr>
          <w:rFonts w:ascii="仿宋" w:eastAsia="仿宋" w:hAnsi="仿宋" w:hint="eastAsia"/>
          <w:sz w:val="24"/>
          <w:szCs w:val="24"/>
        </w:rPr>
        <w:t>变化，一是</w:t>
      </w:r>
      <w:r w:rsidR="00F75042" w:rsidRPr="00991AF0">
        <w:rPr>
          <w:rFonts w:ascii="仿宋" w:eastAsia="仿宋" w:hAnsi="仿宋" w:hint="eastAsia"/>
          <w:sz w:val="24"/>
          <w:szCs w:val="24"/>
        </w:rPr>
        <w:t>，试题量有了一定的增加，</w:t>
      </w:r>
      <w:r w:rsidR="00BF5851" w:rsidRPr="00991AF0">
        <w:rPr>
          <w:rFonts w:ascii="仿宋" w:eastAsia="仿宋" w:hAnsi="仿宋" w:hint="eastAsia"/>
          <w:sz w:val="24"/>
          <w:szCs w:val="24"/>
        </w:rPr>
        <w:t>知识点的覆盖面得到了拓展；二是</w:t>
      </w:r>
      <w:r w:rsidR="00F75042" w:rsidRPr="00991AF0">
        <w:rPr>
          <w:rFonts w:ascii="仿宋" w:eastAsia="仿宋" w:hAnsi="仿宋" w:hint="eastAsia"/>
          <w:sz w:val="24"/>
          <w:szCs w:val="24"/>
        </w:rPr>
        <w:t>，</w:t>
      </w:r>
      <w:r w:rsidR="00C06EBE" w:rsidRPr="00991AF0">
        <w:rPr>
          <w:rFonts w:ascii="仿宋" w:eastAsia="仿宋" w:hAnsi="仿宋" w:hint="eastAsia"/>
          <w:sz w:val="24"/>
          <w:szCs w:val="24"/>
        </w:rPr>
        <w:t>题型有所</w:t>
      </w:r>
      <w:r w:rsidR="00BF5851" w:rsidRPr="00991AF0">
        <w:rPr>
          <w:rFonts w:ascii="仿宋" w:eastAsia="仿宋" w:hAnsi="仿宋" w:hint="eastAsia"/>
          <w:sz w:val="24"/>
          <w:szCs w:val="24"/>
        </w:rPr>
        <w:t>改变和</w:t>
      </w:r>
      <w:r w:rsidR="00C06EBE" w:rsidRPr="00991AF0">
        <w:rPr>
          <w:rFonts w:ascii="仿宋" w:eastAsia="仿宋" w:hAnsi="仿宋" w:hint="eastAsia"/>
          <w:sz w:val="24"/>
          <w:szCs w:val="24"/>
        </w:rPr>
        <w:t>增加，已</w:t>
      </w:r>
      <w:r w:rsidR="00BF5851" w:rsidRPr="00991AF0">
        <w:rPr>
          <w:rFonts w:ascii="仿宋" w:eastAsia="仿宋" w:hAnsi="仿宋" w:hint="eastAsia"/>
          <w:sz w:val="24"/>
          <w:szCs w:val="24"/>
        </w:rPr>
        <w:t>从</w:t>
      </w:r>
      <w:r w:rsidR="00C06EBE" w:rsidRPr="00991AF0">
        <w:rPr>
          <w:rFonts w:ascii="仿宋" w:eastAsia="仿宋" w:hAnsi="仿宋" w:hint="eastAsia"/>
          <w:sz w:val="24"/>
          <w:szCs w:val="24"/>
        </w:rPr>
        <w:t>过去</w:t>
      </w:r>
      <w:r w:rsidR="00BF5851" w:rsidRPr="00991AF0">
        <w:rPr>
          <w:rFonts w:ascii="仿宋" w:eastAsia="仿宋" w:hAnsi="仿宋" w:hint="eastAsia"/>
          <w:sz w:val="24"/>
          <w:szCs w:val="24"/>
        </w:rPr>
        <w:t>单一或简单的题型</w:t>
      </w:r>
      <w:r w:rsidR="00C06EBE" w:rsidRPr="00991AF0">
        <w:rPr>
          <w:rFonts w:ascii="仿宋" w:eastAsia="仿宋" w:hAnsi="仿宋" w:hint="eastAsia"/>
          <w:sz w:val="24"/>
          <w:szCs w:val="24"/>
        </w:rPr>
        <w:t>增加到</w:t>
      </w:r>
      <w:r w:rsidR="00BF5851" w:rsidRPr="00991AF0">
        <w:rPr>
          <w:rFonts w:ascii="仿宋" w:eastAsia="仿宋" w:hAnsi="仿宋" w:hint="eastAsia"/>
          <w:sz w:val="24"/>
          <w:szCs w:val="24"/>
        </w:rPr>
        <w:t>5</w:t>
      </w:r>
      <w:r w:rsidR="00C06EBE" w:rsidRPr="00991AF0">
        <w:rPr>
          <w:rFonts w:ascii="仿宋" w:eastAsia="仿宋" w:hAnsi="仿宋" w:hint="eastAsia"/>
          <w:sz w:val="24"/>
          <w:szCs w:val="24"/>
        </w:rPr>
        <w:t>种</w:t>
      </w:r>
      <w:r w:rsidR="00BF5851" w:rsidRPr="00991AF0">
        <w:rPr>
          <w:rFonts w:ascii="仿宋" w:eastAsia="仿宋" w:hAnsi="仿宋" w:hint="eastAsia"/>
          <w:sz w:val="24"/>
          <w:szCs w:val="24"/>
        </w:rPr>
        <w:t>以上，特别是</w:t>
      </w:r>
      <w:r w:rsidR="00F75042" w:rsidRPr="00991AF0">
        <w:rPr>
          <w:rFonts w:ascii="仿宋" w:eastAsia="仿宋" w:hAnsi="仿宋" w:hint="eastAsia"/>
          <w:sz w:val="24"/>
          <w:szCs w:val="24"/>
        </w:rPr>
        <w:t>增加了简述题、论述题、案例分析题和计算题等主观题题型，</w:t>
      </w:r>
      <w:r w:rsidR="0014245E">
        <w:rPr>
          <w:rFonts w:ascii="仿宋" w:eastAsia="仿宋" w:hAnsi="仿宋" w:hint="eastAsia"/>
          <w:sz w:val="24"/>
          <w:szCs w:val="24"/>
        </w:rPr>
        <w:t>更</w:t>
      </w:r>
      <w:r w:rsidR="00F75042" w:rsidRPr="00991AF0">
        <w:rPr>
          <w:rFonts w:ascii="仿宋" w:eastAsia="仿宋" w:hAnsi="仿宋" w:hint="eastAsia"/>
          <w:sz w:val="24"/>
          <w:szCs w:val="24"/>
        </w:rPr>
        <w:t>利于学生主观能动性</w:t>
      </w:r>
      <w:r w:rsidR="0093317E">
        <w:rPr>
          <w:rFonts w:ascii="仿宋" w:eastAsia="仿宋" w:hAnsi="仿宋" w:hint="eastAsia"/>
          <w:sz w:val="24"/>
          <w:szCs w:val="24"/>
        </w:rPr>
        <w:t>的发挥</w:t>
      </w:r>
      <w:r w:rsidR="00C06EBE" w:rsidRPr="00991AF0">
        <w:rPr>
          <w:rFonts w:ascii="仿宋" w:eastAsia="仿宋" w:hAnsi="仿宋" w:hint="eastAsia"/>
          <w:sz w:val="24"/>
          <w:szCs w:val="24"/>
        </w:rPr>
        <w:t>；</w:t>
      </w:r>
      <w:r w:rsidR="00BF5851" w:rsidRPr="00991AF0">
        <w:rPr>
          <w:rFonts w:ascii="仿宋" w:eastAsia="仿宋" w:hAnsi="仿宋" w:hint="eastAsia"/>
          <w:sz w:val="24"/>
          <w:szCs w:val="24"/>
        </w:rPr>
        <w:t>三是</w:t>
      </w:r>
      <w:r w:rsidR="00C06EBE" w:rsidRPr="00991AF0">
        <w:rPr>
          <w:rFonts w:ascii="仿宋" w:eastAsia="仿宋" w:hAnsi="仿宋" w:hint="eastAsia"/>
          <w:sz w:val="24"/>
          <w:szCs w:val="24"/>
        </w:rPr>
        <w:t>，分值分配</w:t>
      </w:r>
      <w:r w:rsidR="00F75042" w:rsidRPr="00991AF0">
        <w:rPr>
          <w:rFonts w:ascii="仿宋" w:eastAsia="仿宋" w:hAnsi="仿宋" w:hint="eastAsia"/>
          <w:sz w:val="24"/>
          <w:szCs w:val="24"/>
        </w:rPr>
        <w:t>比例</w:t>
      </w:r>
      <w:r w:rsidR="00C06EBE" w:rsidRPr="00991AF0">
        <w:rPr>
          <w:rFonts w:ascii="仿宋" w:eastAsia="仿宋" w:hAnsi="仿宋" w:hint="eastAsia"/>
          <w:sz w:val="24"/>
          <w:szCs w:val="24"/>
        </w:rPr>
        <w:t>更趋合理，</w:t>
      </w:r>
      <w:r w:rsidR="00F75042" w:rsidRPr="00991AF0">
        <w:rPr>
          <w:rFonts w:ascii="仿宋" w:eastAsia="仿宋" w:hAnsi="仿宋" w:hint="eastAsia"/>
          <w:sz w:val="24"/>
          <w:szCs w:val="24"/>
        </w:rPr>
        <w:t>减少了客观题的单题分值，</w:t>
      </w:r>
      <w:r w:rsidR="00C06EBE" w:rsidRPr="00991AF0">
        <w:rPr>
          <w:rFonts w:ascii="仿宋" w:eastAsia="仿宋" w:hAnsi="仿宋" w:hint="eastAsia"/>
          <w:sz w:val="24"/>
          <w:szCs w:val="24"/>
        </w:rPr>
        <w:t>加大了主观题的</w:t>
      </w:r>
      <w:r w:rsidR="00F75042" w:rsidRPr="00991AF0">
        <w:rPr>
          <w:rFonts w:ascii="仿宋" w:eastAsia="仿宋" w:hAnsi="仿宋" w:hint="eastAsia"/>
          <w:sz w:val="24"/>
          <w:szCs w:val="24"/>
        </w:rPr>
        <w:t>分值比例，使</w:t>
      </w:r>
      <w:r w:rsidR="00BF5851" w:rsidRPr="00991AF0">
        <w:rPr>
          <w:rFonts w:ascii="仿宋" w:eastAsia="仿宋" w:hAnsi="仿宋" w:hint="eastAsia"/>
          <w:sz w:val="24"/>
          <w:szCs w:val="24"/>
        </w:rPr>
        <w:t>客观题的比例控制在50—70%之间，主观论述</w:t>
      </w:r>
      <w:proofErr w:type="gramStart"/>
      <w:r w:rsidR="00BF5851" w:rsidRPr="00991AF0">
        <w:rPr>
          <w:rFonts w:ascii="仿宋" w:eastAsia="仿宋" w:hAnsi="仿宋" w:hint="eastAsia"/>
          <w:sz w:val="24"/>
          <w:szCs w:val="24"/>
        </w:rPr>
        <w:t>题扩大</w:t>
      </w:r>
      <w:proofErr w:type="gramEnd"/>
      <w:r w:rsidR="00BF5851" w:rsidRPr="00991AF0">
        <w:rPr>
          <w:rFonts w:ascii="仿宋" w:eastAsia="仿宋" w:hAnsi="仿宋" w:hint="eastAsia"/>
          <w:sz w:val="24"/>
          <w:szCs w:val="24"/>
        </w:rPr>
        <w:t>到30-50%</w:t>
      </w:r>
      <w:r w:rsidR="00F75042" w:rsidRPr="00991AF0">
        <w:rPr>
          <w:rFonts w:ascii="仿宋" w:eastAsia="仿宋" w:hAnsi="仿宋" w:hint="eastAsia"/>
          <w:sz w:val="24"/>
          <w:szCs w:val="24"/>
        </w:rPr>
        <w:t>之间，使考试成绩更趋合理、公平</w:t>
      </w:r>
      <w:r w:rsidR="00C06EBE" w:rsidRPr="00991AF0">
        <w:rPr>
          <w:rFonts w:ascii="仿宋" w:eastAsia="仿宋" w:hAnsi="仿宋" w:hint="eastAsia"/>
          <w:sz w:val="24"/>
          <w:szCs w:val="24"/>
        </w:rPr>
        <w:t>；</w:t>
      </w:r>
      <w:r w:rsidR="00BF5851" w:rsidRPr="00991AF0">
        <w:rPr>
          <w:rFonts w:ascii="仿宋" w:eastAsia="仿宋" w:hAnsi="仿宋" w:hint="eastAsia"/>
          <w:sz w:val="24"/>
          <w:szCs w:val="24"/>
        </w:rPr>
        <w:t>从大多</w:t>
      </w:r>
      <w:r w:rsidR="0093317E">
        <w:rPr>
          <w:rFonts w:ascii="仿宋" w:eastAsia="仿宋" w:hAnsi="仿宋" w:hint="eastAsia"/>
          <w:sz w:val="24"/>
          <w:szCs w:val="24"/>
        </w:rPr>
        <w:t>数</w:t>
      </w:r>
      <w:r w:rsidR="00BF5851" w:rsidRPr="00991AF0">
        <w:rPr>
          <w:rFonts w:ascii="仿宋" w:eastAsia="仿宋" w:hAnsi="仿宋" w:hint="eastAsia"/>
          <w:sz w:val="24"/>
          <w:szCs w:val="24"/>
        </w:rPr>
        <w:t>学生考试完成时间来看，</w:t>
      </w:r>
      <w:r w:rsidR="00F75042" w:rsidRPr="00991AF0">
        <w:rPr>
          <w:rFonts w:ascii="仿宋" w:eastAsia="仿宋" w:hAnsi="仿宋" w:hint="eastAsia"/>
          <w:sz w:val="24"/>
          <w:szCs w:val="24"/>
        </w:rPr>
        <w:t>完</w:t>
      </w:r>
      <w:proofErr w:type="gramStart"/>
      <w:r w:rsidR="00F75042" w:rsidRPr="00991AF0">
        <w:rPr>
          <w:rFonts w:ascii="仿宋" w:eastAsia="仿宋" w:hAnsi="仿宋" w:hint="eastAsia"/>
          <w:sz w:val="24"/>
          <w:szCs w:val="24"/>
        </w:rPr>
        <w:t>卷时间</w:t>
      </w:r>
      <w:proofErr w:type="gramEnd"/>
      <w:r w:rsidR="00F75042" w:rsidRPr="00991AF0">
        <w:rPr>
          <w:rFonts w:ascii="仿宋" w:eastAsia="仿宋" w:hAnsi="仿宋" w:hint="eastAsia"/>
          <w:sz w:val="24"/>
          <w:szCs w:val="24"/>
        </w:rPr>
        <w:t>延长了，</w:t>
      </w:r>
      <w:r w:rsidR="00A92E00" w:rsidRPr="00991AF0">
        <w:rPr>
          <w:rFonts w:ascii="仿宋" w:eastAsia="仿宋" w:hAnsi="仿宋" w:hint="eastAsia"/>
          <w:sz w:val="24"/>
          <w:szCs w:val="24"/>
        </w:rPr>
        <w:t>大多完</w:t>
      </w:r>
      <w:proofErr w:type="gramStart"/>
      <w:r w:rsidR="00A92E00" w:rsidRPr="00991AF0">
        <w:rPr>
          <w:rFonts w:ascii="仿宋" w:eastAsia="仿宋" w:hAnsi="仿宋" w:hint="eastAsia"/>
          <w:sz w:val="24"/>
          <w:szCs w:val="24"/>
        </w:rPr>
        <w:t>卷时间</w:t>
      </w:r>
      <w:proofErr w:type="gramEnd"/>
      <w:r w:rsidR="00BF5851" w:rsidRPr="00991AF0">
        <w:rPr>
          <w:rFonts w:ascii="仿宋" w:eastAsia="仿宋" w:hAnsi="仿宋" w:hint="eastAsia"/>
          <w:sz w:val="24"/>
          <w:szCs w:val="24"/>
        </w:rPr>
        <w:t>已经从过去的半小时延伸到1小时，</w:t>
      </w:r>
      <w:r w:rsidR="00F75042" w:rsidRPr="00991AF0">
        <w:rPr>
          <w:rFonts w:ascii="仿宋" w:eastAsia="仿宋" w:hAnsi="仿宋" w:hint="eastAsia"/>
          <w:sz w:val="24"/>
          <w:szCs w:val="24"/>
        </w:rPr>
        <w:t>部分完</w:t>
      </w:r>
      <w:proofErr w:type="gramStart"/>
      <w:r w:rsidR="00F75042" w:rsidRPr="00991AF0">
        <w:rPr>
          <w:rFonts w:ascii="仿宋" w:eastAsia="仿宋" w:hAnsi="仿宋" w:hint="eastAsia"/>
          <w:sz w:val="24"/>
          <w:szCs w:val="24"/>
        </w:rPr>
        <w:t>卷时间</w:t>
      </w:r>
      <w:proofErr w:type="gramEnd"/>
      <w:r w:rsidR="00F75042" w:rsidRPr="00991AF0">
        <w:rPr>
          <w:rFonts w:ascii="仿宋" w:eastAsia="仿宋" w:hAnsi="仿宋" w:hint="eastAsia"/>
          <w:sz w:val="24"/>
          <w:szCs w:val="24"/>
        </w:rPr>
        <w:t>已</w:t>
      </w:r>
      <w:r w:rsidR="00BF5851" w:rsidRPr="00991AF0">
        <w:rPr>
          <w:rFonts w:ascii="仿宋" w:eastAsia="仿宋" w:hAnsi="仿宋" w:hint="eastAsia"/>
          <w:sz w:val="24"/>
          <w:szCs w:val="24"/>
        </w:rPr>
        <w:t>达</w:t>
      </w:r>
      <w:r w:rsidR="00A92E00" w:rsidRPr="00991AF0">
        <w:rPr>
          <w:rFonts w:ascii="仿宋" w:eastAsia="仿宋" w:hAnsi="仿宋" w:hint="eastAsia"/>
          <w:sz w:val="24"/>
          <w:szCs w:val="24"/>
        </w:rPr>
        <w:t>1.5到2</w:t>
      </w:r>
      <w:r w:rsidR="00BF5851" w:rsidRPr="00991AF0">
        <w:rPr>
          <w:rFonts w:ascii="仿宋" w:eastAsia="仿宋" w:hAnsi="仿宋" w:hint="eastAsia"/>
          <w:sz w:val="24"/>
          <w:szCs w:val="24"/>
        </w:rPr>
        <w:t>小时</w:t>
      </w:r>
      <w:r w:rsidR="00A92E00" w:rsidRPr="00991AF0">
        <w:rPr>
          <w:rFonts w:ascii="仿宋" w:eastAsia="仿宋" w:hAnsi="仿宋" w:hint="eastAsia"/>
          <w:sz w:val="24"/>
          <w:szCs w:val="24"/>
        </w:rPr>
        <w:t>之间</w:t>
      </w:r>
      <w:r w:rsidR="0093317E">
        <w:rPr>
          <w:rFonts w:ascii="仿宋" w:eastAsia="仿宋" w:hAnsi="仿宋" w:hint="eastAsia"/>
          <w:sz w:val="24"/>
          <w:szCs w:val="24"/>
        </w:rPr>
        <w:t>，</w:t>
      </w:r>
      <w:r w:rsidR="0010682A">
        <w:rPr>
          <w:rFonts w:ascii="仿宋" w:eastAsia="仿宋" w:hAnsi="仿宋" w:hint="eastAsia"/>
          <w:sz w:val="24"/>
          <w:szCs w:val="24"/>
        </w:rPr>
        <w:t>如：教育学院开的《幼师传统文化基础》课、基础部的《基础英语》课等课程考试时间均在1.5-2小时之间完成，</w:t>
      </w:r>
      <w:r w:rsidR="0093317E">
        <w:rPr>
          <w:rFonts w:ascii="仿宋" w:eastAsia="仿宋" w:hAnsi="仿宋" w:hint="eastAsia"/>
          <w:sz w:val="24"/>
          <w:szCs w:val="24"/>
        </w:rPr>
        <w:t>使</w:t>
      </w:r>
      <w:r w:rsidR="00C06EBE" w:rsidRPr="00991AF0">
        <w:rPr>
          <w:rFonts w:ascii="仿宋" w:eastAsia="仿宋" w:hAnsi="仿宋" w:hint="eastAsia"/>
          <w:sz w:val="24"/>
          <w:szCs w:val="24"/>
        </w:rPr>
        <w:t>学生</w:t>
      </w:r>
      <w:r w:rsidR="0010682A">
        <w:rPr>
          <w:rFonts w:ascii="仿宋" w:eastAsia="仿宋" w:hAnsi="仿宋" w:hint="eastAsia"/>
          <w:sz w:val="24"/>
          <w:szCs w:val="24"/>
        </w:rPr>
        <w:t>得到了真正发挥，</w:t>
      </w:r>
      <w:r w:rsidR="00C06EBE" w:rsidRPr="00991AF0">
        <w:rPr>
          <w:rFonts w:ascii="仿宋" w:eastAsia="仿宋" w:hAnsi="仿宋" w:hint="eastAsia"/>
          <w:sz w:val="24"/>
          <w:szCs w:val="24"/>
        </w:rPr>
        <w:t>考出真正的、实际的水平。</w:t>
      </w:r>
    </w:p>
    <w:p w:rsidR="00A92E00" w:rsidRPr="00FB783C" w:rsidRDefault="00A92E00" w:rsidP="00991AF0">
      <w:pPr>
        <w:spacing w:line="360" w:lineRule="auto"/>
        <w:rPr>
          <w:rFonts w:ascii="黑体" w:eastAsia="黑体" w:hAnsi="黑体"/>
          <w:sz w:val="28"/>
          <w:szCs w:val="28"/>
        </w:rPr>
      </w:pPr>
      <w:r w:rsidRPr="00FB783C">
        <w:rPr>
          <w:rFonts w:ascii="黑体" w:eastAsia="黑体" w:hAnsi="黑体" w:hint="eastAsia"/>
          <w:sz w:val="28"/>
          <w:szCs w:val="28"/>
        </w:rPr>
        <w:t>三、存在的问题</w:t>
      </w:r>
    </w:p>
    <w:p w:rsidR="00C06EBE" w:rsidRPr="00991AF0" w:rsidRDefault="005A1170" w:rsidP="00991AF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虽然期末考试进展顺利，考风也越来越好，但是仍然存在着不</w:t>
      </w:r>
      <w:r w:rsidR="0093317E">
        <w:rPr>
          <w:rFonts w:ascii="仿宋" w:eastAsia="仿宋" w:hAnsi="仿宋" w:hint="eastAsia"/>
          <w:sz w:val="24"/>
          <w:szCs w:val="24"/>
        </w:rPr>
        <w:t>尽</w:t>
      </w:r>
      <w:r w:rsidRPr="00991AF0">
        <w:rPr>
          <w:rFonts w:ascii="仿宋" w:eastAsia="仿宋" w:hAnsi="仿宋" w:hint="eastAsia"/>
          <w:sz w:val="24"/>
          <w:szCs w:val="24"/>
        </w:rPr>
        <w:t>如人意的地方，主要有</w:t>
      </w:r>
      <w:r w:rsidR="00C06EBE" w:rsidRPr="00991AF0">
        <w:rPr>
          <w:rFonts w:ascii="仿宋" w:eastAsia="仿宋" w:hAnsi="仿宋" w:hint="eastAsia"/>
          <w:sz w:val="24"/>
          <w:szCs w:val="24"/>
        </w:rPr>
        <w:t>以下</w:t>
      </w:r>
      <w:r w:rsidR="00FB783C">
        <w:rPr>
          <w:rFonts w:ascii="仿宋" w:eastAsia="仿宋" w:hAnsi="仿宋" w:hint="eastAsia"/>
          <w:sz w:val="24"/>
          <w:szCs w:val="24"/>
        </w:rPr>
        <w:t>4</w:t>
      </w:r>
      <w:r w:rsidR="00C06EBE" w:rsidRPr="00991AF0">
        <w:rPr>
          <w:rFonts w:ascii="仿宋" w:eastAsia="仿宋" w:hAnsi="仿宋" w:hint="eastAsia"/>
          <w:sz w:val="24"/>
          <w:szCs w:val="24"/>
        </w:rPr>
        <w:t>点问题，希望引起大家的</w:t>
      </w:r>
      <w:r w:rsidR="00FB783C">
        <w:rPr>
          <w:rFonts w:ascii="仿宋" w:eastAsia="仿宋" w:hAnsi="仿宋" w:hint="eastAsia"/>
          <w:sz w:val="24"/>
          <w:szCs w:val="24"/>
        </w:rPr>
        <w:t>注意和改进</w:t>
      </w:r>
      <w:r w:rsidR="00C06EBE" w:rsidRPr="00991AF0">
        <w:rPr>
          <w:rFonts w:ascii="仿宋" w:eastAsia="仿宋" w:hAnsi="仿宋" w:hint="eastAsia"/>
          <w:sz w:val="24"/>
          <w:szCs w:val="24"/>
        </w:rPr>
        <w:t>：</w:t>
      </w:r>
      <w:r w:rsidR="00C06EBE" w:rsidRPr="00991AF0">
        <w:rPr>
          <w:rFonts w:ascii="仿宋" w:eastAsia="仿宋" w:hAnsi="仿宋"/>
          <w:sz w:val="24"/>
          <w:szCs w:val="24"/>
        </w:rPr>
        <w:t xml:space="preserve"> </w:t>
      </w:r>
    </w:p>
    <w:p w:rsidR="00C06EBE" w:rsidRPr="00991AF0" w:rsidRDefault="005A1170" w:rsidP="00991AF0">
      <w:pPr>
        <w:spacing w:line="360" w:lineRule="auto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1.仍有少数监考教师责任心不够，</w:t>
      </w:r>
      <w:r w:rsidR="00300B48" w:rsidRPr="00991AF0">
        <w:rPr>
          <w:rFonts w:ascii="仿宋" w:eastAsia="仿宋" w:hAnsi="仿宋" w:hint="eastAsia"/>
          <w:sz w:val="24"/>
          <w:szCs w:val="24"/>
        </w:rPr>
        <w:t>有的考场清场工作做得不彻底，</w:t>
      </w:r>
      <w:r w:rsidRPr="00991AF0">
        <w:rPr>
          <w:rFonts w:ascii="仿宋" w:eastAsia="仿宋" w:hAnsi="仿宋" w:hint="eastAsia"/>
          <w:sz w:val="24"/>
          <w:szCs w:val="24"/>
        </w:rPr>
        <w:t>考场</w:t>
      </w:r>
      <w:r w:rsidR="00895204">
        <w:rPr>
          <w:rFonts w:ascii="仿宋" w:eastAsia="仿宋" w:hAnsi="仿宋" w:hint="eastAsia"/>
          <w:sz w:val="24"/>
          <w:szCs w:val="24"/>
        </w:rPr>
        <w:t>秩序</w:t>
      </w:r>
      <w:r w:rsidRPr="00991AF0">
        <w:rPr>
          <w:rFonts w:ascii="仿宋" w:eastAsia="仿宋" w:hAnsi="仿宋" w:hint="eastAsia"/>
          <w:sz w:val="24"/>
          <w:szCs w:val="24"/>
        </w:rPr>
        <w:t>比较混乱，考生与书包、教材、复习资料混杂、未分开</w:t>
      </w:r>
      <w:r w:rsidR="0093317E">
        <w:rPr>
          <w:rFonts w:ascii="仿宋" w:eastAsia="仿宋" w:hAnsi="仿宋" w:hint="eastAsia"/>
          <w:sz w:val="24"/>
          <w:szCs w:val="24"/>
        </w:rPr>
        <w:t>；有的考场</w:t>
      </w:r>
      <w:proofErr w:type="gramStart"/>
      <w:r w:rsidRPr="00991AF0">
        <w:rPr>
          <w:rFonts w:ascii="仿宋" w:eastAsia="仿宋" w:hAnsi="仿宋" w:hint="eastAsia"/>
          <w:sz w:val="24"/>
          <w:szCs w:val="24"/>
        </w:rPr>
        <w:t>手机未</w:t>
      </w:r>
      <w:proofErr w:type="gramEnd"/>
      <w:r w:rsidRPr="00991AF0">
        <w:rPr>
          <w:rFonts w:ascii="仿宋" w:eastAsia="仿宋" w:hAnsi="仿宋" w:hint="eastAsia"/>
          <w:sz w:val="24"/>
          <w:szCs w:val="24"/>
        </w:rPr>
        <w:t>关闭和集中保管</w:t>
      </w:r>
      <w:r w:rsidR="00300B48" w:rsidRPr="00991AF0">
        <w:rPr>
          <w:rFonts w:ascii="仿宋" w:eastAsia="仿宋" w:hAnsi="仿宋" w:hint="eastAsia"/>
          <w:sz w:val="24"/>
          <w:szCs w:val="24"/>
        </w:rPr>
        <w:t>，甚至有的考场有学生将教材和笔记本放在身边和抽屉里而视而不管</w:t>
      </w:r>
      <w:r w:rsidRPr="00991AF0">
        <w:rPr>
          <w:rFonts w:ascii="仿宋" w:eastAsia="仿宋" w:hAnsi="仿宋" w:hint="eastAsia"/>
          <w:sz w:val="24"/>
          <w:szCs w:val="24"/>
        </w:rPr>
        <w:t>；</w:t>
      </w:r>
      <w:r w:rsidR="00300B48" w:rsidRPr="00991AF0">
        <w:rPr>
          <w:rFonts w:ascii="仿宋" w:eastAsia="仿宋" w:hAnsi="仿宋" w:hint="eastAsia"/>
          <w:sz w:val="24"/>
          <w:szCs w:val="24"/>
        </w:rPr>
        <w:t>有的监考教师</w:t>
      </w:r>
      <w:r w:rsidR="0093317E" w:rsidRPr="00991AF0">
        <w:rPr>
          <w:rFonts w:ascii="仿宋" w:eastAsia="仿宋" w:hAnsi="仿宋" w:hint="eastAsia"/>
          <w:sz w:val="24"/>
          <w:szCs w:val="24"/>
        </w:rPr>
        <w:t>注意力不够集中</w:t>
      </w:r>
      <w:r w:rsidR="0093317E">
        <w:rPr>
          <w:rFonts w:ascii="仿宋" w:eastAsia="仿宋" w:hAnsi="仿宋" w:hint="eastAsia"/>
          <w:sz w:val="24"/>
          <w:szCs w:val="24"/>
        </w:rPr>
        <w:t>，</w:t>
      </w:r>
      <w:r w:rsidR="00300B48" w:rsidRPr="00991AF0">
        <w:rPr>
          <w:rFonts w:ascii="仿宋" w:eastAsia="仿宋" w:hAnsi="仿宋" w:hint="eastAsia"/>
          <w:sz w:val="24"/>
          <w:szCs w:val="24"/>
        </w:rPr>
        <w:t>边</w:t>
      </w:r>
      <w:proofErr w:type="gramStart"/>
      <w:r w:rsidR="00300B48" w:rsidRPr="00991AF0">
        <w:rPr>
          <w:rFonts w:ascii="仿宋" w:eastAsia="仿宋" w:hAnsi="仿宋" w:hint="eastAsia"/>
          <w:sz w:val="24"/>
          <w:szCs w:val="24"/>
        </w:rPr>
        <w:t>监考边</w:t>
      </w:r>
      <w:proofErr w:type="gramEnd"/>
      <w:r w:rsidR="00300B48" w:rsidRPr="00991AF0">
        <w:rPr>
          <w:rFonts w:ascii="仿宋" w:eastAsia="仿宋" w:hAnsi="仿宋" w:hint="eastAsia"/>
          <w:sz w:val="24"/>
          <w:szCs w:val="24"/>
        </w:rPr>
        <w:t>玩手机或做其它与考试无关的事情；甚至有</w:t>
      </w:r>
      <w:r w:rsidR="00300B48" w:rsidRPr="00991AF0">
        <w:rPr>
          <w:rFonts w:ascii="仿宋" w:eastAsia="仿宋" w:hAnsi="仿宋" w:hint="eastAsia"/>
          <w:sz w:val="24"/>
          <w:szCs w:val="24"/>
        </w:rPr>
        <w:lastRenderedPageBreak/>
        <w:t>二位监考教师借故早退，提前半小时离开了考场。</w:t>
      </w:r>
    </w:p>
    <w:p w:rsidR="00C06EBE" w:rsidRPr="00991AF0" w:rsidRDefault="00300B48" w:rsidP="00991AF0">
      <w:pPr>
        <w:spacing w:line="360" w:lineRule="auto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2.</w:t>
      </w:r>
      <w:r w:rsidR="00C06EBE" w:rsidRPr="00991AF0">
        <w:rPr>
          <w:rFonts w:ascii="仿宋" w:eastAsia="仿宋" w:hAnsi="仿宋" w:hint="eastAsia"/>
          <w:sz w:val="24"/>
          <w:szCs w:val="24"/>
        </w:rPr>
        <w:t>在试卷质量上还是存在个别</w:t>
      </w:r>
      <w:r w:rsidRPr="00991AF0">
        <w:rPr>
          <w:rFonts w:ascii="仿宋" w:eastAsia="仿宋" w:hAnsi="仿宋" w:hint="eastAsia"/>
          <w:sz w:val="24"/>
          <w:szCs w:val="24"/>
        </w:rPr>
        <w:t>试卷命题题量过少</w:t>
      </w:r>
      <w:r w:rsidR="00C06EBE" w:rsidRPr="00991AF0">
        <w:rPr>
          <w:rFonts w:ascii="仿宋" w:eastAsia="仿宋" w:hAnsi="仿宋" w:hint="eastAsia"/>
          <w:sz w:val="24"/>
          <w:szCs w:val="24"/>
        </w:rPr>
        <w:t>、内容过于简单、难易程度把握不</w:t>
      </w:r>
      <w:r w:rsidRPr="00991AF0">
        <w:rPr>
          <w:rFonts w:ascii="仿宋" w:eastAsia="仿宋" w:hAnsi="仿宋" w:hint="eastAsia"/>
          <w:sz w:val="24"/>
          <w:szCs w:val="24"/>
        </w:rPr>
        <w:t>够</w:t>
      </w:r>
      <w:r w:rsidR="0093317E">
        <w:rPr>
          <w:rFonts w:ascii="仿宋" w:eastAsia="仿宋" w:hAnsi="仿宋" w:hint="eastAsia"/>
          <w:sz w:val="24"/>
          <w:szCs w:val="24"/>
        </w:rPr>
        <w:t>合理</w:t>
      </w:r>
      <w:r w:rsidR="00C06EBE" w:rsidRPr="00991AF0">
        <w:rPr>
          <w:rFonts w:ascii="仿宋" w:eastAsia="仿宋" w:hAnsi="仿宋" w:hint="eastAsia"/>
          <w:sz w:val="24"/>
          <w:szCs w:val="24"/>
        </w:rPr>
        <w:t>、考试时间</w:t>
      </w:r>
      <w:r w:rsidRPr="00991AF0">
        <w:rPr>
          <w:rFonts w:ascii="仿宋" w:eastAsia="仿宋" w:hAnsi="仿宋" w:hint="eastAsia"/>
          <w:sz w:val="24"/>
          <w:szCs w:val="24"/>
        </w:rPr>
        <w:t>过</w:t>
      </w:r>
      <w:r w:rsidR="00C06EBE" w:rsidRPr="00991AF0">
        <w:rPr>
          <w:rFonts w:ascii="仿宋" w:eastAsia="仿宋" w:hAnsi="仿宋" w:hint="eastAsia"/>
          <w:sz w:val="24"/>
          <w:szCs w:val="24"/>
        </w:rPr>
        <w:t>短的问题</w:t>
      </w:r>
      <w:r w:rsidR="0093317E">
        <w:rPr>
          <w:rFonts w:ascii="仿宋" w:eastAsia="仿宋" w:hAnsi="仿宋" w:hint="eastAsia"/>
          <w:sz w:val="24"/>
          <w:szCs w:val="24"/>
        </w:rPr>
        <w:t>；</w:t>
      </w:r>
      <w:r w:rsidR="00C06EBE" w:rsidRPr="00991AF0">
        <w:rPr>
          <w:rFonts w:ascii="仿宋" w:eastAsia="仿宋" w:hAnsi="仿宋" w:hint="eastAsia"/>
          <w:sz w:val="24"/>
          <w:szCs w:val="24"/>
        </w:rPr>
        <w:t>还是发现</w:t>
      </w:r>
      <w:r w:rsidR="0093317E">
        <w:rPr>
          <w:rFonts w:ascii="仿宋" w:eastAsia="仿宋" w:hAnsi="仿宋" w:hint="eastAsia"/>
          <w:sz w:val="24"/>
          <w:szCs w:val="24"/>
        </w:rPr>
        <w:t>有个别</w:t>
      </w:r>
      <w:r w:rsidR="00C06EBE" w:rsidRPr="00991AF0">
        <w:rPr>
          <w:rFonts w:ascii="仿宋" w:eastAsia="仿宋" w:hAnsi="仿宋" w:hint="eastAsia"/>
          <w:sz w:val="24"/>
          <w:szCs w:val="24"/>
        </w:rPr>
        <w:t>考</w:t>
      </w:r>
      <w:r w:rsidRPr="00991AF0">
        <w:rPr>
          <w:rFonts w:ascii="仿宋" w:eastAsia="仿宋" w:hAnsi="仿宋" w:hint="eastAsia"/>
          <w:sz w:val="24"/>
          <w:szCs w:val="24"/>
        </w:rPr>
        <w:t>场，</w:t>
      </w:r>
      <w:r w:rsidR="00C06EBE" w:rsidRPr="00991AF0">
        <w:rPr>
          <w:rFonts w:ascii="仿宋" w:eastAsia="仿宋" w:hAnsi="仿宋" w:hint="eastAsia"/>
          <w:sz w:val="24"/>
          <w:szCs w:val="24"/>
        </w:rPr>
        <w:t>学生</w:t>
      </w:r>
      <w:r w:rsidRPr="00991AF0">
        <w:rPr>
          <w:rFonts w:ascii="仿宋" w:eastAsia="仿宋" w:hAnsi="仿宋" w:hint="eastAsia"/>
          <w:sz w:val="24"/>
          <w:szCs w:val="24"/>
        </w:rPr>
        <w:t>在</w:t>
      </w:r>
      <w:r w:rsidR="00C06EBE" w:rsidRPr="00991AF0">
        <w:rPr>
          <w:rFonts w:ascii="仿宋" w:eastAsia="仿宋" w:hAnsi="仿宋" w:hint="eastAsia"/>
          <w:sz w:val="24"/>
          <w:szCs w:val="24"/>
        </w:rPr>
        <w:t>45分钟内全部</w:t>
      </w:r>
      <w:r w:rsidR="0093317E">
        <w:rPr>
          <w:rFonts w:ascii="仿宋" w:eastAsia="仿宋" w:hAnsi="仿宋" w:hint="eastAsia"/>
          <w:sz w:val="24"/>
          <w:szCs w:val="24"/>
        </w:rPr>
        <w:t>答卷完毕</w:t>
      </w:r>
      <w:r w:rsidR="00C06EBE" w:rsidRPr="00991AF0">
        <w:rPr>
          <w:rFonts w:ascii="仿宋" w:eastAsia="仿宋" w:hAnsi="仿宋" w:hint="eastAsia"/>
          <w:sz w:val="24"/>
          <w:szCs w:val="24"/>
        </w:rPr>
        <w:t>交卷的</w:t>
      </w:r>
      <w:r w:rsidRPr="00991AF0">
        <w:rPr>
          <w:rFonts w:ascii="仿宋" w:eastAsia="仿宋" w:hAnsi="仿宋" w:hint="eastAsia"/>
          <w:sz w:val="24"/>
          <w:szCs w:val="24"/>
        </w:rPr>
        <w:t>情况</w:t>
      </w:r>
      <w:r w:rsidR="008174B0">
        <w:rPr>
          <w:rFonts w:ascii="仿宋" w:eastAsia="仿宋" w:hAnsi="仿宋" w:hint="eastAsia"/>
          <w:sz w:val="24"/>
          <w:szCs w:val="24"/>
        </w:rPr>
        <w:t>；</w:t>
      </w:r>
      <w:r w:rsidR="0010682A" w:rsidRPr="00991AF0">
        <w:rPr>
          <w:rFonts w:ascii="仿宋" w:eastAsia="仿宋" w:hAnsi="仿宋"/>
          <w:sz w:val="24"/>
          <w:szCs w:val="24"/>
        </w:rPr>
        <w:t xml:space="preserve"> </w:t>
      </w:r>
    </w:p>
    <w:p w:rsidR="00C06EBE" w:rsidRPr="00991AF0" w:rsidRDefault="00B66050" w:rsidP="00991AF0">
      <w:pPr>
        <w:spacing w:line="360" w:lineRule="auto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3.</w:t>
      </w:r>
      <w:r w:rsidR="00C06EBE" w:rsidRPr="00991AF0">
        <w:rPr>
          <w:rFonts w:ascii="仿宋" w:eastAsia="仿宋" w:hAnsi="仿宋" w:hint="eastAsia"/>
          <w:sz w:val="24"/>
          <w:szCs w:val="24"/>
        </w:rPr>
        <w:t>在机房的考试存在</w:t>
      </w:r>
      <w:r w:rsidRPr="00991AF0">
        <w:rPr>
          <w:rFonts w:ascii="仿宋" w:eastAsia="仿宋" w:hAnsi="仿宋" w:hint="eastAsia"/>
          <w:sz w:val="24"/>
          <w:szCs w:val="24"/>
        </w:rPr>
        <w:t>着</w:t>
      </w:r>
      <w:r w:rsidR="00C06EBE" w:rsidRPr="00991AF0">
        <w:rPr>
          <w:rFonts w:ascii="仿宋" w:eastAsia="仿宋" w:hAnsi="仿宋" w:hint="eastAsia"/>
          <w:sz w:val="24"/>
          <w:szCs w:val="24"/>
        </w:rPr>
        <w:t>一定的</w:t>
      </w:r>
      <w:r w:rsidR="00300B48" w:rsidRPr="00991AF0">
        <w:rPr>
          <w:rFonts w:ascii="仿宋" w:eastAsia="仿宋" w:hAnsi="仿宋" w:hint="eastAsia"/>
          <w:sz w:val="24"/>
          <w:szCs w:val="24"/>
        </w:rPr>
        <w:t>隐患</w:t>
      </w:r>
      <w:r w:rsidR="008174B0">
        <w:rPr>
          <w:rFonts w:ascii="仿宋" w:eastAsia="仿宋" w:hAnsi="仿宋" w:hint="eastAsia"/>
          <w:sz w:val="24"/>
          <w:szCs w:val="24"/>
        </w:rPr>
        <w:t>。</w:t>
      </w:r>
      <w:r w:rsidR="0093317E">
        <w:rPr>
          <w:rFonts w:ascii="仿宋" w:eastAsia="仿宋" w:hAnsi="仿宋" w:hint="eastAsia"/>
          <w:sz w:val="24"/>
          <w:szCs w:val="24"/>
        </w:rPr>
        <w:t>一是机位少，考试无法分开</w:t>
      </w:r>
      <w:r w:rsidR="008174B0">
        <w:rPr>
          <w:rFonts w:ascii="仿宋" w:eastAsia="仿宋" w:hAnsi="仿宋" w:hint="eastAsia"/>
          <w:sz w:val="24"/>
          <w:szCs w:val="24"/>
        </w:rPr>
        <w:t>坐</w:t>
      </w:r>
      <w:r w:rsidR="0093317E">
        <w:rPr>
          <w:rFonts w:ascii="仿宋" w:eastAsia="仿宋" w:hAnsi="仿宋" w:hint="eastAsia"/>
          <w:sz w:val="24"/>
          <w:szCs w:val="24"/>
        </w:rPr>
        <w:t>，监考教师监考难，难免有讲话、偷看和抄袭情况的发生；</w:t>
      </w:r>
      <w:r w:rsidR="008174B0">
        <w:rPr>
          <w:rFonts w:ascii="仿宋" w:eastAsia="仿宋" w:hAnsi="仿宋" w:hint="eastAsia"/>
          <w:sz w:val="24"/>
          <w:szCs w:val="24"/>
        </w:rPr>
        <w:t>二是</w:t>
      </w:r>
      <w:r w:rsidRPr="00991AF0">
        <w:rPr>
          <w:rFonts w:ascii="仿宋" w:eastAsia="仿宋" w:hAnsi="仿宋" w:hint="eastAsia"/>
          <w:sz w:val="24"/>
          <w:szCs w:val="24"/>
        </w:rPr>
        <w:t>计算机和网络突然发生</w:t>
      </w:r>
      <w:r w:rsidR="0093317E">
        <w:rPr>
          <w:rFonts w:ascii="仿宋" w:eastAsia="仿宋" w:hAnsi="仿宋" w:hint="eastAsia"/>
          <w:sz w:val="24"/>
          <w:szCs w:val="24"/>
        </w:rPr>
        <w:t>了</w:t>
      </w:r>
      <w:r w:rsidRPr="00991AF0">
        <w:rPr>
          <w:rFonts w:ascii="仿宋" w:eastAsia="仿宋" w:hAnsi="仿宋" w:hint="eastAsia"/>
          <w:sz w:val="24"/>
          <w:szCs w:val="24"/>
        </w:rPr>
        <w:t>2次故障，影响了考试</w:t>
      </w:r>
      <w:r w:rsidR="0093317E">
        <w:rPr>
          <w:rFonts w:ascii="仿宋" w:eastAsia="仿宋" w:hAnsi="仿宋" w:hint="eastAsia"/>
          <w:sz w:val="24"/>
          <w:szCs w:val="24"/>
        </w:rPr>
        <w:t>的</w:t>
      </w:r>
      <w:r w:rsidR="0093317E" w:rsidRPr="00991AF0">
        <w:rPr>
          <w:rFonts w:ascii="仿宋" w:eastAsia="仿宋" w:hAnsi="仿宋" w:hint="eastAsia"/>
          <w:sz w:val="24"/>
          <w:szCs w:val="24"/>
        </w:rPr>
        <w:t>正常</w:t>
      </w:r>
      <w:r w:rsidR="0093317E">
        <w:rPr>
          <w:rFonts w:ascii="仿宋" w:eastAsia="仿宋" w:hAnsi="仿宋" w:hint="eastAsia"/>
          <w:sz w:val="24"/>
          <w:szCs w:val="24"/>
        </w:rPr>
        <w:t>进行</w:t>
      </w:r>
      <w:r w:rsidRPr="00991AF0">
        <w:rPr>
          <w:rFonts w:ascii="仿宋" w:eastAsia="仿宋" w:hAnsi="仿宋" w:hint="eastAsia"/>
          <w:sz w:val="24"/>
          <w:szCs w:val="24"/>
        </w:rPr>
        <w:t>；一是</w:t>
      </w:r>
      <w:r w:rsidR="0093317E">
        <w:rPr>
          <w:rFonts w:ascii="仿宋" w:eastAsia="仿宋" w:hAnsi="仿宋" w:hint="eastAsia"/>
          <w:sz w:val="24"/>
          <w:szCs w:val="24"/>
        </w:rPr>
        <w:t>美兰湖校区</w:t>
      </w:r>
      <w:r w:rsidR="008174B0">
        <w:rPr>
          <w:rFonts w:ascii="仿宋" w:eastAsia="仿宋" w:hAnsi="仿宋" w:hint="eastAsia"/>
          <w:sz w:val="24"/>
          <w:szCs w:val="24"/>
        </w:rPr>
        <w:t>307机房，</w:t>
      </w:r>
      <w:r w:rsidR="0093317E">
        <w:rPr>
          <w:rFonts w:ascii="仿宋" w:eastAsia="仿宋" w:hAnsi="仿宋" w:hint="eastAsia"/>
          <w:sz w:val="24"/>
          <w:szCs w:val="24"/>
        </w:rPr>
        <w:t>考试</w:t>
      </w:r>
      <w:r w:rsidRPr="00991AF0">
        <w:rPr>
          <w:rFonts w:ascii="仿宋" w:eastAsia="仿宋" w:hAnsi="仿宋" w:hint="eastAsia"/>
          <w:sz w:val="24"/>
          <w:szCs w:val="24"/>
        </w:rPr>
        <w:t>开</w:t>
      </w:r>
      <w:r w:rsidR="0093317E">
        <w:rPr>
          <w:rFonts w:ascii="仿宋" w:eastAsia="仿宋" w:hAnsi="仿宋" w:hint="eastAsia"/>
          <w:sz w:val="24"/>
          <w:szCs w:val="24"/>
        </w:rPr>
        <w:t>考</w:t>
      </w:r>
      <w:r w:rsidR="008174B0">
        <w:rPr>
          <w:rFonts w:ascii="仿宋" w:eastAsia="仿宋" w:hAnsi="仿宋" w:hint="eastAsia"/>
          <w:sz w:val="24"/>
          <w:szCs w:val="24"/>
        </w:rPr>
        <w:t>前突然发现</w:t>
      </w:r>
      <w:r w:rsidRPr="00991AF0">
        <w:rPr>
          <w:rFonts w:ascii="仿宋" w:eastAsia="仿宋" w:hAnsi="仿宋" w:hint="eastAsia"/>
          <w:sz w:val="24"/>
          <w:szCs w:val="24"/>
        </w:rPr>
        <w:t>网络中断，</w:t>
      </w:r>
      <w:r w:rsidR="008174B0">
        <w:rPr>
          <w:rFonts w:ascii="仿宋" w:eastAsia="仿宋" w:hAnsi="仿宋" w:hint="eastAsia"/>
          <w:sz w:val="24"/>
          <w:szCs w:val="24"/>
        </w:rPr>
        <w:t>后</w:t>
      </w:r>
      <w:r w:rsidRPr="00991AF0">
        <w:rPr>
          <w:rFonts w:ascii="仿宋" w:eastAsia="仿宋" w:hAnsi="仿宋" w:hint="eastAsia"/>
          <w:sz w:val="24"/>
          <w:szCs w:val="24"/>
        </w:rPr>
        <w:t>经抢修后</w:t>
      </w:r>
      <w:r w:rsidR="0093317E">
        <w:rPr>
          <w:rFonts w:ascii="仿宋" w:eastAsia="仿宋" w:hAnsi="仿宋" w:hint="eastAsia"/>
          <w:sz w:val="24"/>
          <w:szCs w:val="24"/>
        </w:rPr>
        <w:t>才</w:t>
      </w:r>
      <w:r w:rsidR="008174B0">
        <w:rPr>
          <w:rFonts w:ascii="仿宋" w:eastAsia="仿宋" w:hAnsi="仿宋" w:hint="eastAsia"/>
          <w:sz w:val="24"/>
          <w:szCs w:val="24"/>
        </w:rPr>
        <w:t>开始</w:t>
      </w:r>
      <w:r w:rsidR="0093317E">
        <w:rPr>
          <w:rFonts w:ascii="仿宋" w:eastAsia="仿宋" w:hAnsi="仿宋" w:hint="eastAsia"/>
          <w:sz w:val="24"/>
          <w:szCs w:val="24"/>
        </w:rPr>
        <w:t>考试，使考试</w:t>
      </w:r>
      <w:r w:rsidRPr="00991AF0">
        <w:rPr>
          <w:rFonts w:ascii="仿宋" w:eastAsia="仿宋" w:hAnsi="仿宋" w:hint="eastAsia"/>
          <w:sz w:val="24"/>
          <w:szCs w:val="24"/>
        </w:rPr>
        <w:t>延长</w:t>
      </w:r>
      <w:r w:rsidR="0093317E">
        <w:rPr>
          <w:rFonts w:ascii="仿宋" w:eastAsia="仿宋" w:hAnsi="仿宋" w:hint="eastAsia"/>
          <w:sz w:val="24"/>
          <w:szCs w:val="24"/>
        </w:rPr>
        <w:t>了</w:t>
      </w:r>
      <w:r w:rsidR="008174B0">
        <w:rPr>
          <w:rFonts w:ascii="仿宋" w:eastAsia="仿宋" w:hAnsi="仿宋" w:hint="eastAsia"/>
          <w:sz w:val="24"/>
          <w:szCs w:val="24"/>
        </w:rPr>
        <w:t>45分钟</w:t>
      </w:r>
      <w:r w:rsidRPr="00991AF0">
        <w:rPr>
          <w:rFonts w:ascii="仿宋" w:eastAsia="仿宋" w:hAnsi="仿宋" w:hint="eastAsia"/>
          <w:sz w:val="24"/>
          <w:szCs w:val="24"/>
        </w:rPr>
        <w:t>；</w:t>
      </w:r>
      <w:r w:rsidR="008174B0">
        <w:rPr>
          <w:rFonts w:ascii="仿宋" w:eastAsia="仿宋" w:hAnsi="仿宋" w:hint="eastAsia"/>
          <w:sz w:val="24"/>
          <w:szCs w:val="24"/>
        </w:rPr>
        <w:t>校本部</w:t>
      </w:r>
      <w:r w:rsidRPr="00991AF0">
        <w:rPr>
          <w:rFonts w:ascii="仿宋" w:eastAsia="仿宋" w:hAnsi="仿宋" w:hint="eastAsia"/>
          <w:sz w:val="24"/>
          <w:szCs w:val="24"/>
        </w:rPr>
        <w:t>1号楼315室机房在考试</w:t>
      </w:r>
      <w:r w:rsidR="008174B0">
        <w:rPr>
          <w:rFonts w:ascii="仿宋" w:eastAsia="仿宋" w:hAnsi="仿宋" w:hint="eastAsia"/>
          <w:sz w:val="24"/>
          <w:szCs w:val="24"/>
        </w:rPr>
        <w:t>1小时后</w:t>
      </w:r>
      <w:r w:rsidR="008174B0" w:rsidRPr="00991AF0">
        <w:rPr>
          <w:rFonts w:ascii="仿宋" w:eastAsia="仿宋" w:hAnsi="仿宋" w:hint="eastAsia"/>
          <w:sz w:val="24"/>
          <w:szCs w:val="24"/>
        </w:rPr>
        <w:t>突然</w:t>
      </w:r>
      <w:r w:rsidRPr="00991AF0">
        <w:rPr>
          <w:rFonts w:ascii="仿宋" w:eastAsia="仿宋" w:hAnsi="仿宋" w:hint="eastAsia"/>
          <w:sz w:val="24"/>
          <w:szCs w:val="24"/>
        </w:rPr>
        <w:t>有10</w:t>
      </w:r>
      <w:r w:rsidR="008174B0">
        <w:rPr>
          <w:rFonts w:ascii="仿宋" w:eastAsia="仿宋" w:hAnsi="仿宋" w:hint="eastAsia"/>
          <w:sz w:val="24"/>
          <w:szCs w:val="24"/>
        </w:rPr>
        <w:t>多台计算机黑屏</w:t>
      </w:r>
      <w:r w:rsidRPr="00991AF0">
        <w:rPr>
          <w:rFonts w:ascii="仿宋" w:eastAsia="仿宋" w:hAnsi="仿宋" w:hint="eastAsia"/>
          <w:sz w:val="24"/>
          <w:szCs w:val="24"/>
        </w:rPr>
        <w:t>死机，导致考试内容丢失，影响了考试正常进行，只能采取紧急措施</w:t>
      </w:r>
      <w:r w:rsidR="008174B0">
        <w:rPr>
          <w:rFonts w:ascii="仿宋" w:eastAsia="仿宋" w:hAnsi="仿宋" w:hint="eastAsia"/>
          <w:sz w:val="24"/>
          <w:szCs w:val="24"/>
        </w:rPr>
        <w:t>，使部分学生更换考场后继续考试</w:t>
      </w:r>
      <w:r w:rsidR="00C06EBE" w:rsidRPr="00991AF0">
        <w:rPr>
          <w:rFonts w:ascii="仿宋" w:eastAsia="仿宋" w:hAnsi="仿宋" w:hint="eastAsia"/>
          <w:sz w:val="24"/>
          <w:szCs w:val="24"/>
        </w:rPr>
        <w:t>。</w:t>
      </w:r>
      <w:r w:rsidR="0010682A">
        <w:rPr>
          <w:rFonts w:ascii="仿宋" w:eastAsia="仿宋" w:hAnsi="仿宋" w:hint="eastAsia"/>
          <w:sz w:val="24"/>
          <w:szCs w:val="24"/>
        </w:rPr>
        <w:t>甚至发现有一门机房考试课，没能按教学大纲要求的规定进行闭卷考试</w:t>
      </w:r>
      <w:r w:rsidR="0010682A" w:rsidRPr="00991AF0">
        <w:rPr>
          <w:rFonts w:ascii="仿宋" w:eastAsia="仿宋" w:hAnsi="仿宋" w:hint="eastAsia"/>
          <w:sz w:val="24"/>
          <w:szCs w:val="24"/>
        </w:rPr>
        <w:t>。</w:t>
      </w:r>
    </w:p>
    <w:p w:rsidR="00895204" w:rsidRDefault="00B66050" w:rsidP="00991AF0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4</w:t>
      </w:r>
      <w:r w:rsidR="00C06EBE" w:rsidRPr="00991AF0">
        <w:rPr>
          <w:rFonts w:ascii="仿宋" w:eastAsia="仿宋" w:hAnsi="仿宋" w:hint="eastAsia"/>
          <w:sz w:val="24"/>
          <w:szCs w:val="24"/>
        </w:rPr>
        <w:t>在学生方面存在着部分学生考试态度不够端正</w:t>
      </w:r>
      <w:r w:rsidR="00381F46">
        <w:rPr>
          <w:rFonts w:ascii="仿宋" w:eastAsia="仿宋" w:hAnsi="仿宋" w:hint="eastAsia"/>
          <w:sz w:val="24"/>
          <w:szCs w:val="24"/>
        </w:rPr>
        <w:t>、</w:t>
      </w:r>
      <w:r w:rsidR="00C06EBE" w:rsidRPr="00991AF0">
        <w:rPr>
          <w:rFonts w:ascii="仿宋" w:eastAsia="仿宋" w:hAnsi="仿宋" w:hint="eastAsia"/>
          <w:sz w:val="24"/>
          <w:szCs w:val="24"/>
        </w:rPr>
        <w:t>复习不够</w:t>
      </w:r>
      <w:r w:rsidR="00381F46">
        <w:rPr>
          <w:rFonts w:ascii="仿宋" w:eastAsia="仿宋" w:hAnsi="仿宋" w:hint="eastAsia"/>
          <w:sz w:val="24"/>
          <w:szCs w:val="24"/>
        </w:rPr>
        <w:t>到位；</w:t>
      </w:r>
      <w:r w:rsidR="003D3E10" w:rsidRPr="00991AF0">
        <w:rPr>
          <w:rFonts w:ascii="仿宋" w:eastAsia="仿宋" w:hAnsi="仿宋" w:hint="eastAsia"/>
          <w:sz w:val="24"/>
          <w:szCs w:val="24"/>
        </w:rPr>
        <w:t>考试要求不高</w:t>
      </w:r>
      <w:r w:rsidR="00381F46">
        <w:rPr>
          <w:rFonts w:ascii="仿宋" w:eastAsia="仿宋" w:hAnsi="仿宋" w:hint="eastAsia"/>
          <w:sz w:val="24"/>
          <w:szCs w:val="24"/>
        </w:rPr>
        <w:t>、</w:t>
      </w:r>
      <w:r w:rsidR="003D3E10" w:rsidRPr="00991AF0">
        <w:rPr>
          <w:rFonts w:ascii="仿宋" w:eastAsia="仿宋" w:hAnsi="仿宋" w:hint="eastAsia"/>
          <w:sz w:val="24"/>
          <w:szCs w:val="24"/>
        </w:rPr>
        <w:t>答题不够认真</w:t>
      </w:r>
      <w:r w:rsidR="00381F46">
        <w:rPr>
          <w:rFonts w:ascii="仿宋" w:eastAsia="仿宋" w:hAnsi="仿宋" w:hint="eastAsia"/>
          <w:sz w:val="24"/>
          <w:szCs w:val="24"/>
        </w:rPr>
        <w:t>，</w:t>
      </w:r>
      <w:r w:rsidR="00381F46" w:rsidRPr="00991AF0">
        <w:rPr>
          <w:rFonts w:ascii="仿宋" w:eastAsia="仿宋" w:hAnsi="仿宋" w:hint="eastAsia"/>
          <w:sz w:val="24"/>
          <w:szCs w:val="24"/>
        </w:rPr>
        <w:t>有的学生</w:t>
      </w:r>
      <w:r w:rsidR="0010682A">
        <w:rPr>
          <w:rFonts w:ascii="仿宋" w:eastAsia="仿宋" w:hAnsi="仿宋" w:hint="eastAsia"/>
          <w:sz w:val="24"/>
          <w:szCs w:val="24"/>
        </w:rPr>
        <w:t>还</w:t>
      </w:r>
      <w:r w:rsidR="00381F46" w:rsidRPr="00991AF0">
        <w:rPr>
          <w:rFonts w:ascii="仿宋" w:eastAsia="仿宋" w:hAnsi="仿宋" w:hint="eastAsia"/>
          <w:sz w:val="24"/>
          <w:szCs w:val="24"/>
        </w:rPr>
        <w:t>不</w:t>
      </w:r>
      <w:r w:rsidR="0010682A">
        <w:rPr>
          <w:rFonts w:ascii="仿宋" w:eastAsia="仿宋" w:hAnsi="仿宋" w:hint="eastAsia"/>
          <w:sz w:val="24"/>
          <w:szCs w:val="24"/>
        </w:rPr>
        <w:t>太</w:t>
      </w:r>
      <w:r w:rsidR="00381F46" w:rsidRPr="00991AF0">
        <w:rPr>
          <w:rFonts w:ascii="仿宋" w:eastAsia="仿宋" w:hAnsi="仿宋" w:hint="eastAsia"/>
          <w:sz w:val="24"/>
          <w:szCs w:val="24"/>
        </w:rPr>
        <w:t>会</w:t>
      </w:r>
      <w:r w:rsidR="00381F46">
        <w:rPr>
          <w:rFonts w:ascii="仿宋" w:eastAsia="仿宋" w:hAnsi="仿宋" w:hint="eastAsia"/>
          <w:sz w:val="24"/>
          <w:szCs w:val="24"/>
        </w:rPr>
        <w:t>考试</w:t>
      </w:r>
      <w:r w:rsidR="0078698B">
        <w:rPr>
          <w:rFonts w:ascii="仿宋" w:eastAsia="仿宋" w:hAnsi="仿宋" w:hint="eastAsia"/>
          <w:sz w:val="24"/>
          <w:szCs w:val="24"/>
        </w:rPr>
        <w:t>、</w:t>
      </w:r>
      <w:r w:rsidR="00381F46" w:rsidRPr="00991AF0">
        <w:rPr>
          <w:rFonts w:ascii="仿宋" w:eastAsia="仿宋" w:hAnsi="仿宋" w:hint="eastAsia"/>
          <w:sz w:val="24"/>
          <w:szCs w:val="24"/>
        </w:rPr>
        <w:t>答题过于简单</w:t>
      </w:r>
      <w:r w:rsidR="0010682A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10682A">
        <w:rPr>
          <w:rFonts w:ascii="仿宋" w:eastAsia="仿宋" w:hAnsi="仿宋" w:hint="eastAsia"/>
          <w:sz w:val="24"/>
          <w:szCs w:val="24"/>
        </w:rPr>
        <w:t>每道题不超过</w:t>
      </w:r>
      <w:proofErr w:type="gramEnd"/>
      <w:r w:rsidR="0010682A">
        <w:rPr>
          <w:rFonts w:ascii="仿宋" w:eastAsia="仿宋" w:hAnsi="仿宋" w:hint="eastAsia"/>
          <w:sz w:val="24"/>
          <w:szCs w:val="24"/>
        </w:rPr>
        <w:t>20个字</w:t>
      </w:r>
      <w:r w:rsidR="00381F46">
        <w:rPr>
          <w:rFonts w:ascii="仿宋" w:eastAsia="仿宋" w:hAnsi="仿宋" w:hint="eastAsia"/>
          <w:sz w:val="24"/>
          <w:szCs w:val="24"/>
        </w:rPr>
        <w:t>；</w:t>
      </w:r>
      <w:r w:rsidR="008174B0">
        <w:rPr>
          <w:rFonts w:ascii="仿宋" w:eastAsia="仿宋" w:hAnsi="仿宋" w:hint="eastAsia"/>
          <w:sz w:val="24"/>
          <w:szCs w:val="24"/>
        </w:rPr>
        <w:t>有不少学生考试不带学生证</w:t>
      </w:r>
      <w:r w:rsidR="0010682A">
        <w:rPr>
          <w:rFonts w:ascii="仿宋" w:eastAsia="仿宋" w:hAnsi="仿宋" w:hint="eastAsia"/>
          <w:sz w:val="24"/>
          <w:szCs w:val="24"/>
        </w:rPr>
        <w:t>；</w:t>
      </w:r>
      <w:r w:rsidR="003D3E10" w:rsidRPr="00991AF0">
        <w:rPr>
          <w:rFonts w:ascii="仿宋" w:eastAsia="仿宋" w:hAnsi="仿宋" w:hint="eastAsia"/>
          <w:sz w:val="24"/>
          <w:szCs w:val="24"/>
        </w:rPr>
        <w:t>有</w:t>
      </w:r>
      <w:r w:rsidR="00381F46">
        <w:rPr>
          <w:rFonts w:ascii="仿宋" w:eastAsia="仿宋" w:hAnsi="仿宋" w:hint="eastAsia"/>
          <w:sz w:val="24"/>
          <w:szCs w:val="24"/>
        </w:rPr>
        <w:t>的</w:t>
      </w:r>
      <w:r w:rsidR="003D3E10" w:rsidRPr="00991AF0">
        <w:rPr>
          <w:rFonts w:ascii="仿宋" w:eastAsia="仿宋" w:hAnsi="仿宋" w:hint="eastAsia"/>
          <w:sz w:val="24"/>
          <w:szCs w:val="24"/>
        </w:rPr>
        <w:t>学生考试迟到，有的学生考试</w:t>
      </w:r>
      <w:r w:rsidR="004F4B22">
        <w:rPr>
          <w:rFonts w:ascii="仿宋" w:eastAsia="仿宋" w:hAnsi="仿宋" w:hint="eastAsia"/>
          <w:sz w:val="24"/>
          <w:szCs w:val="24"/>
        </w:rPr>
        <w:t>走</w:t>
      </w:r>
      <w:r w:rsidR="003D3E10" w:rsidRPr="00991AF0">
        <w:rPr>
          <w:rFonts w:ascii="仿宋" w:eastAsia="仿宋" w:hAnsi="仿宋" w:hint="eastAsia"/>
          <w:sz w:val="24"/>
          <w:szCs w:val="24"/>
        </w:rPr>
        <w:t>错考场</w:t>
      </w:r>
      <w:r w:rsidR="004F4B22">
        <w:rPr>
          <w:rFonts w:ascii="仿宋" w:eastAsia="仿宋" w:hAnsi="仿宋" w:hint="eastAsia"/>
          <w:sz w:val="24"/>
          <w:szCs w:val="24"/>
        </w:rPr>
        <w:t>、找不到考场</w:t>
      </w:r>
      <w:r w:rsidR="0078698B">
        <w:rPr>
          <w:rFonts w:ascii="仿宋" w:eastAsia="仿宋" w:hAnsi="仿宋" w:hint="eastAsia"/>
          <w:sz w:val="24"/>
          <w:szCs w:val="24"/>
        </w:rPr>
        <w:t>；</w:t>
      </w:r>
      <w:r w:rsidR="0078698B" w:rsidRPr="00991AF0">
        <w:rPr>
          <w:rFonts w:ascii="仿宋" w:eastAsia="仿宋" w:hAnsi="仿宋" w:hint="eastAsia"/>
          <w:sz w:val="24"/>
          <w:szCs w:val="24"/>
        </w:rPr>
        <w:t>更有的学生考风不好、缺失诚信，事前针对考试进行了制作微小纸条、抄在手上等准备，有的学生</w:t>
      </w:r>
      <w:r w:rsidR="0078698B">
        <w:rPr>
          <w:rFonts w:ascii="仿宋" w:eastAsia="仿宋" w:hAnsi="仿宋" w:hint="eastAsia"/>
          <w:sz w:val="24"/>
          <w:szCs w:val="24"/>
        </w:rPr>
        <w:t>考试中</w:t>
      </w:r>
      <w:r w:rsidR="0078698B" w:rsidRPr="00991AF0">
        <w:rPr>
          <w:rFonts w:ascii="仿宋" w:eastAsia="仿宋" w:hAnsi="仿宋" w:hint="eastAsia"/>
          <w:sz w:val="24"/>
          <w:szCs w:val="24"/>
        </w:rPr>
        <w:t>偷看手机，</w:t>
      </w:r>
      <w:r w:rsidR="0078698B">
        <w:rPr>
          <w:rFonts w:ascii="仿宋" w:eastAsia="仿宋" w:hAnsi="仿宋" w:hint="eastAsia"/>
          <w:sz w:val="24"/>
          <w:szCs w:val="24"/>
        </w:rPr>
        <w:t>被监考教师当场抓住；</w:t>
      </w:r>
      <w:r w:rsidR="00381F46" w:rsidRPr="00991AF0">
        <w:rPr>
          <w:rFonts w:ascii="仿宋" w:eastAsia="仿宋" w:hAnsi="仿宋" w:hint="eastAsia"/>
          <w:sz w:val="24"/>
          <w:szCs w:val="24"/>
        </w:rPr>
        <w:t>17级学生考试违纪和作弊现象虽有改观，作弊人次</w:t>
      </w:r>
      <w:r w:rsidR="0078698B">
        <w:rPr>
          <w:rFonts w:ascii="仿宋" w:eastAsia="仿宋" w:hAnsi="仿宋" w:hint="eastAsia"/>
          <w:sz w:val="24"/>
          <w:szCs w:val="24"/>
        </w:rPr>
        <w:t>也</w:t>
      </w:r>
      <w:r w:rsidR="00381F46" w:rsidRPr="00991AF0">
        <w:rPr>
          <w:rFonts w:ascii="仿宋" w:eastAsia="仿宋" w:hAnsi="仿宋" w:hint="eastAsia"/>
          <w:sz w:val="24"/>
          <w:szCs w:val="24"/>
        </w:rPr>
        <w:t>大为减少，但18级学生违纪和作弊人次却有增无减，达到了21人次</w:t>
      </w:r>
      <w:r w:rsidR="0078698B">
        <w:rPr>
          <w:rFonts w:ascii="仿宋" w:eastAsia="仿宋" w:hAnsi="仿宋" w:hint="eastAsia"/>
          <w:sz w:val="24"/>
          <w:szCs w:val="24"/>
        </w:rPr>
        <w:t>的历史</w:t>
      </w:r>
      <w:r w:rsidR="004F4B22">
        <w:rPr>
          <w:rFonts w:ascii="仿宋" w:eastAsia="仿宋" w:hAnsi="仿宋" w:hint="eastAsia"/>
          <w:sz w:val="24"/>
          <w:szCs w:val="24"/>
        </w:rPr>
        <w:t>新</w:t>
      </w:r>
      <w:r w:rsidR="0078698B">
        <w:rPr>
          <w:rFonts w:ascii="仿宋" w:eastAsia="仿宋" w:hAnsi="仿宋" w:hint="eastAsia"/>
          <w:sz w:val="24"/>
          <w:szCs w:val="24"/>
        </w:rPr>
        <w:t>高</w:t>
      </w:r>
      <w:r w:rsidR="00381F46" w:rsidRPr="00991AF0">
        <w:rPr>
          <w:rFonts w:ascii="仿宋" w:eastAsia="仿宋" w:hAnsi="仿宋" w:hint="eastAsia"/>
          <w:sz w:val="24"/>
          <w:szCs w:val="24"/>
        </w:rPr>
        <w:t>，甚至出现有一位学生连续二次作弊的</w:t>
      </w:r>
      <w:r w:rsidR="004F4B22">
        <w:rPr>
          <w:rFonts w:ascii="仿宋" w:eastAsia="仿宋" w:hAnsi="仿宋" w:hint="eastAsia"/>
          <w:sz w:val="24"/>
          <w:szCs w:val="24"/>
        </w:rPr>
        <w:t>奇特</w:t>
      </w:r>
      <w:r w:rsidR="00381F46" w:rsidRPr="00991AF0">
        <w:rPr>
          <w:rFonts w:ascii="仿宋" w:eastAsia="仿宋" w:hAnsi="仿宋" w:hint="eastAsia"/>
          <w:sz w:val="24"/>
          <w:szCs w:val="24"/>
        </w:rPr>
        <w:t>情况。</w:t>
      </w:r>
      <w:r w:rsidR="00C06EBE" w:rsidRPr="00991AF0">
        <w:rPr>
          <w:rFonts w:ascii="仿宋" w:eastAsia="仿宋" w:hAnsi="仿宋" w:hint="eastAsia"/>
          <w:sz w:val="24"/>
          <w:szCs w:val="24"/>
        </w:rPr>
        <w:t>这些都需要</w:t>
      </w:r>
      <w:r w:rsidR="0078698B">
        <w:rPr>
          <w:rFonts w:ascii="仿宋" w:eastAsia="仿宋" w:hAnsi="仿宋" w:hint="eastAsia"/>
          <w:sz w:val="24"/>
          <w:szCs w:val="24"/>
        </w:rPr>
        <w:t>校</w:t>
      </w:r>
      <w:r w:rsidR="00C06EBE" w:rsidRPr="00991AF0">
        <w:rPr>
          <w:rFonts w:ascii="仿宋" w:eastAsia="仿宋" w:hAnsi="仿宋" w:hint="eastAsia"/>
          <w:sz w:val="24"/>
          <w:szCs w:val="24"/>
        </w:rPr>
        <w:t>院</w:t>
      </w:r>
      <w:r w:rsidR="0078698B">
        <w:rPr>
          <w:rFonts w:ascii="仿宋" w:eastAsia="仿宋" w:hAnsi="仿宋" w:hint="eastAsia"/>
          <w:sz w:val="24"/>
          <w:szCs w:val="24"/>
        </w:rPr>
        <w:t>上下高度重视、齐抓共管、</w:t>
      </w:r>
      <w:r w:rsidR="00B823C8">
        <w:rPr>
          <w:rFonts w:ascii="仿宋" w:eastAsia="仿宋" w:hAnsi="仿宋" w:hint="eastAsia"/>
          <w:sz w:val="24"/>
          <w:szCs w:val="24"/>
        </w:rPr>
        <w:t>全员育人</w:t>
      </w:r>
      <w:r w:rsidR="0078698B">
        <w:rPr>
          <w:rFonts w:ascii="仿宋" w:eastAsia="仿宋" w:hAnsi="仿宋" w:hint="eastAsia"/>
          <w:sz w:val="24"/>
          <w:szCs w:val="24"/>
        </w:rPr>
        <w:t>，更需要</w:t>
      </w:r>
      <w:r w:rsidR="00C06EBE" w:rsidRPr="00991AF0">
        <w:rPr>
          <w:rFonts w:ascii="仿宋" w:eastAsia="仿宋" w:hAnsi="仿宋" w:hint="eastAsia"/>
          <w:sz w:val="24"/>
          <w:szCs w:val="24"/>
        </w:rPr>
        <w:t>监考教师在今后的考试中</w:t>
      </w:r>
      <w:r w:rsidR="0014245E">
        <w:rPr>
          <w:rFonts w:ascii="仿宋" w:eastAsia="仿宋" w:hAnsi="仿宋" w:hint="eastAsia"/>
          <w:sz w:val="24"/>
          <w:szCs w:val="24"/>
        </w:rPr>
        <w:t>加</w:t>
      </w:r>
      <w:r w:rsidR="00C06EBE" w:rsidRPr="00991AF0">
        <w:rPr>
          <w:rFonts w:ascii="仿宋" w:eastAsia="仿宋" w:hAnsi="仿宋" w:hint="eastAsia"/>
          <w:sz w:val="24"/>
          <w:szCs w:val="24"/>
        </w:rPr>
        <w:t>以</w:t>
      </w:r>
      <w:r w:rsidR="0078698B">
        <w:rPr>
          <w:rFonts w:ascii="仿宋" w:eastAsia="仿宋" w:hAnsi="仿宋" w:hint="eastAsia"/>
          <w:sz w:val="24"/>
          <w:szCs w:val="24"/>
        </w:rPr>
        <w:t>关注</w:t>
      </w:r>
      <w:r w:rsidR="00C06EBE" w:rsidRPr="00991AF0">
        <w:rPr>
          <w:rFonts w:ascii="仿宋" w:eastAsia="仿宋" w:hAnsi="仿宋" w:hint="eastAsia"/>
          <w:sz w:val="24"/>
          <w:szCs w:val="24"/>
        </w:rPr>
        <w:t>。</w:t>
      </w:r>
    </w:p>
    <w:p w:rsidR="00C06EBE" w:rsidRDefault="00895204" w:rsidP="0089520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学生考试</w:t>
      </w:r>
      <w:r w:rsidR="004F4B22">
        <w:rPr>
          <w:rFonts w:ascii="仿宋" w:eastAsia="仿宋" w:hAnsi="仿宋" w:hint="eastAsia"/>
          <w:sz w:val="24"/>
          <w:szCs w:val="24"/>
        </w:rPr>
        <w:t>作弊情况详见下表。共有23人作弊，其中</w:t>
      </w:r>
      <w:r>
        <w:rPr>
          <w:rFonts w:ascii="仿宋" w:eastAsia="仿宋" w:hAnsi="仿宋" w:hint="eastAsia"/>
          <w:sz w:val="24"/>
          <w:szCs w:val="24"/>
        </w:rPr>
        <w:t>考试课作弊有19人，考查课作弊有4人；</w:t>
      </w:r>
      <w:r w:rsidR="004F4B22">
        <w:rPr>
          <w:rFonts w:ascii="仿宋" w:eastAsia="仿宋" w:hAnsi="仿宋" w:hint="eastAsia"/>
          <w:sz w:val="24"/>
          <w:szCs w:val="24"/>
        </w:rPr>
        <w:t>18级学生有21人，17级学生2人，夹带纸条作弊的有15人，偷看手机</w:t>
      </w:r>
      <w:r>
        <w:rPr>
          <w:rFonts w:ascii="仿宋" w:eastAsia="仿宋" w:hAnsi="仿宋" w:hint="eastAsia"/>
          <w:sz w:val="24"/>
          <w:szCs w:val="24"/>
        </w:rPr>
        <w:t>作弊的</w:t>
      </w:r>
      <w:r w:rsidR="004F4B22">
        <w:rPr>
          <w:rFonts w:ascii="仿宋" w:eastAsia="仿宋" w:hAnsi="仿宋" w:hint="eastAsia"/>
          <w:sz w:val="24"/>
          <w:szCs w:val="24"/>
        </w:rPr>
        <w:t>有5人，抄在手上</w:t>
      </w:r>
      <w:r>
        <w:rPr>
          <w:rFonts w:ascii="仿宋" w:eastAsia="仿宋" w:hAnsi="仿宋" w:hint="eastAsia"/>
          <w:sz w:val="24"/>
          <w:szCs w:val="24"/>
        </w:rPr>
        <w:t>作弊的</w:t>
      </w:r>
      <w:r w:rsidR="004F4B22">
        <w:rPr>
          <w:rFonts w:ascii="仿宋" w:eastAsia="仿宋" w:hAnsi="仿宋" w:hint="eastAsia"/>
          <w:sz w:val="24"/>
          <w:szCs w:val="24"/>
        </w:rPr>
        <w:t>有1人，互相交换答题卡抄袭</w:t>
      </w:r>
      <w:r>
        <w:rPr>
          <w:rFonts w:ascii="仿宋" w:eastAsia="仿宋" w:hAnsi="仿宋" w:hint="eastAsia"/>
          <w:sz w:val="24"/>
          <w:szCs w:val="24"/>
        </w:rPr>
        <w:t>作弊</w:t>
      </w:r>
      <w:r w:rsidR="004F4B22">
        <w:rPr>
          <w:rFonts w:ascii="仿宋" w:eastAsia="仿宋" w:hAnsi="仿宋" w:hint="eastAsia"/>
          <w:sz w:val="24"/>
          <w:szCs w:val="24"/>
        </w:rPr>
        <w:t>的有2人。</w:t>
      </w:r>
    </w:p>
    <w:p w:rsidR="00053934" w:rsidRPr="00053934" w:rsidRDefault="00053934" w:rsidP="00053934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053934">
        <w:rPr>
          <w:rFonts w:ascii="黑体" w:eastAsia="黑体" w:hAnsi="黑体" w:hint="eastAsia"/>
          <w:b/>
          <w:sz w:val="28"/>
          <w:szCs w:val="28"/>
        </w:rPr>
        <w:t>2018-2019</w:t>
      </w:r>
      <w:r>
        <w:rPr>
          <w:rFonts w:ascii="黑体" w:eastAsia="黑体" w:hAnsi="黑体" w:hint="eastAsia"/>
          <w:b/>
          <w:sz w:val="28"/>
          <w:szCs w:val="28"/>
        </w:rPr>
        <w:t>学年</w:t>
      </w:r>
      <w:r w:rsidRPr="00053934">
        <w:rPr>
          <w:rFonts w:ascii="黑体" w:eastAsia="黑体" w:hAnsi="黑体" w:hint="eastAsia"/>
          <w:b/>
          <w:sz w:val="28"/>
          <w:szCs w:val="28"/>
        </w:rPr>
        <w:t>第2学期</w:t>
      </w:r>
      <w:r>
        <w:rPr>
          <w:rFonts w:ascii="黑体" w:eastAsia="黑体" w:hAnsi="黑体" w:hint="eastAsia"/>
          <w:b/>
          <w:sz w:val="28"/>
          <w:szCs w:val="28"/>
        </w:rPr>
        <w:t>期末考试</w:t>
      </w:r>
      <w:r w:rsidRPr="00053934">
        <w:rPr>
          <w:rFonts w:ascii="黑体" w:eastAsia="黑体" w:hAnsi="黑体" w:hint="eastAsia"/>
          <w:b/>
          <w:sz w:val="28"/>
          <w:szCs w:val="28"/>
        </w:rPr>
        <w:t>学生考试作弊</w:t>
      </w:r>
      <w:r>
        <w:rPr>
          <w:rFonts w:ascii="黑体" w:eastAsia="黑体" w:hAnsi="黑体" w:hint="eastAsia"/>
          <w:b/>
          <w:sz w:val="28"/>
          <w:szCs w:val="28"/>
        </w:rPr>
        <w:t>一览</w:t>
      </w:r>
      <w:r w:rsidRPr="00053934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142"/>
        <w:gridCol w:w="2268"/>
        <w:gridCol w:w="992"/>
        <w:gridCol w:w="1276"/>
        <w:gridCol w:w="2126"/>
      </w:tblGrid>
      <w:tr w:rsidR="0078698B" w:rsidRPr="00053934" w:rsidTr="00B823C8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8B" w:rsidRPr="004F4B22" w:rsidRDefault="0078698B" w:rsidP="004F4B22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4F4B2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8B" w:rsidRPr="004F4B22" w:rsidRDefault="0078698B" w:rsidP="004F4B22">
            <w:pPr>
              <w:widowControl/>
              <w:ind w:leftChars="-145" w:left="-304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4F4B2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班班级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98B" w:rsidRPr="004F4B22" w:rsidRDefault="0078698B" w:rsidP="004F4B22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4F4B2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8B" w:rsidRPr="004F4B22" w:rsidRDefault="0078698B" w:rsidP="004F4B22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4F4B2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作弊方式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8B" w:rsidRPr="004F4B22" w:rsidRDefault="0078698B" w:rsidP="004F4B22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4F4B2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考试科目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ind w:leftChars="-145" w:left="-30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护理3班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李佩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15100C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《病理学基础2》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ind w:leftChars="-145" w:left="-30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护理4班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李凤姬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15100C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偷看手机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《病理学基础2》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18护理1班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孙宇叶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15100C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《病理学基础1》</w:t>
            </w:r>
          </w:p>
        </w:tc>
      </w:tr>
      <w:tr w:rsidR="0015100C" w:rsidRPr="00053934" w:rsidTr="00895204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18护理3班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马钰莹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15100C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偷看手机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《医化-生物化学》</w:t>
            </w:r>
          </w:p>
        </w:tc>
      </w:tr>
      <w:tr w:rsidR="0015100C" w:rsidRPr="00053934" w:rsidTr="00895204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传媒艺术学院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18传播与策划2班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沈丽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15100C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互换答题卡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《基础英语Ⅱ》飞跃</w:t>
            </w:r>
          </w:p>
        </w:tc>
        <w:bookmarkStart w:id="0" w:name="_GoBack"/>
        <w:bookmarkEnd w:id="0"/>
      </w:tr>
      <w:tr w:rsidR="0015100C" w:rsidRPr="00053934" w:rsidTr="00895204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传媒艺术学院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18传播与策划2班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徐永妍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15100C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互换答题卡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《基础英语Ⅱ》飞跃</w:t>
            </w:r>
          </w:p>
        </w:tc>
      </w:tr>
      <w:tr w:rsidR="0015100C" w:rsidRPr="00053934" w:rsidTr="00A65A4F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18国际商务1班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周秦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15100C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《基础英语Ⅱ》新星</w:t>
            </w:r>
          </w:p>
        </w:tc>
      </w:tr>
      <w:tr w:rsidR="0015100C" w:rsidRPr="00053934" w:rsidTr="00A65A4F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18国际商务1班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胡逸铭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15100C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《基础英语Ⅱ》新星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18建筑工程技术1班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胡凌霄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B823C8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偷看手机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《基础英语Ⅱ》希望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18食品营养检测1班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陈欢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B823C8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《生物化学》</w:t>
            </w:r>
          </w:p>
        </w:tc>
      </w:tr>
      <w:tr w:rsidR="00B823C8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18呼吸治疗技术1班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C8" w:rsidRPr="00EC577D" w:rsidRDefault="00B823C8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王孜洁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3C8" w:rsidRDefault="00B823C8" w:rsidP="00B823C8">
            <w:pPr>
              <w:jc w:val="left"/>
            </w:pPr>
            <w:r w:rsidRPr="00035AA4"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《药理学》</w:t>
            </w:r>
          </w:p>
        </w:tc>
      </w:tr>
      <w:tr w:rsidR="00B823C8" w:rsidRPr="00053934" w:rsidTr="004F4B22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18呼吸治疗技术1班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C8" w:rsidRPr="00EC577D" w:rsidRDefault="00B823C8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赵思文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3C8" w:rsidRDefault="00B823C8" w:rsidP="00B823C8">
            <w:pPr>
              <w:jc w:val="left"/>
            </w:pPr>
            <w:r w:rsidRPr="00035AA4"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《药理学》</w:t>
            </w:r>
          </w:p>
        </w:tc>
      </w:tr>
      <w:tr w:rsidR="00B823C8" w:rsidRPr="00053934" w:rsidTr="004F4B22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18呼吸治疗技术1班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C8" w:rsidRPr="00EC577D" w:rsidRDefault="00B823C8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王蓓蓓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3C8" w:rsidRDefault="00B823C8" w:rsidP="00B823C8">
            <w:pPr>
              <w:jc w:val="left"/>
            </w:pPr>
            <w:r w:rsidRPr="00035AA4"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53934">
              <w:rPr>
                <w:rFonts w:ascii="仿宋" w:eastAsia="仿宋" w:hAnsi="仿宋" w:cs="宋体" w:hint="eastAsia"/>
                <w:kern w:val="0"/>
                <w:szCs w:val="21"/>
              </w:rPr>
              <w:t>《</w:t>
            </w: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药理学》</w:t>
            </w:r>
          </w:p>
        </w:tc>
      </w:tr>
      <w:tr w:rsidR="00B823C8" w:rsidRPr="00053934" w:rsidTr="004F4B22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18护理2班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8" w:rsidRPr="00EC577D" w:rsidRDefault="00B823C8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胡宣羽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3C8" w:rsidRDefault="00B823C8" w:rsidP="00B823C8">
            <w:pPr>
              <w:jc w:val="left"/>
            </w:pPr>
            <w:r w:rsidRPr="00035AA4"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《药理学》</w:t>
            </w:r>
          </w:p>
        </w:tc>
      </w:tr>
      <w:tr w:rsidR="0015100C" w:rsidRPr="00053934" w:rsidTr="004F4B22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18工商企业管理1班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王冠鹏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B823C8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偷看手机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《企业管理概论》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18物流管理1班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周旭阳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B823C8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《物流成本管理》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18物流管理1班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孔优麒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B823C8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《物流成本管理》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18药学2班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王露仪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B823C8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写在手上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《药物化学》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18药学1班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张</w:t>
            </w:r>
            <w:proofErr w:type="gramStart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proofErr w:type="gramEnd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B823C8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偷看手机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《药物化学》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公共卫生与护理学院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18药学1班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顾世玮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B823C8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《药物化学》</w:t>
            </w:r>
          </w:p>
        </w:tc>
      </w:tr>
      <w:tr w:rsidR="00B823C8" w:rsidRPr="00053934" w:rsidTr="00B823C8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传媒艺术学院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18传播与策划2班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8" w:rsidRPr="00EC577D" w:rsidRDefault="00B823C8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沈丽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3C8" w:rsidRDefault="00B823C8" w:rsidP="00B823C8">
            <w:pPr>
              <w:jc w:val="left"/>
            </w:pPr>
            <w:r w:rsidRPr="002036D2"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《传播学》</w:t>
            </w:r>
          </w:p>
        </w:tc>
      </w:tr>
      <w:tr w:rsidR="00B823C8" w:rsidRPr="00053934" w:rsidTr="00B823C8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EC577D" w:rsidRDefault="00B823C8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17学前教育3班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C8" w:rsidRPr="00EC577D" w:rsidRDefault="00B823C8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隗烨</w:t>
            </w:r>
            <w:proofErr w:type="gramEnd"/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3C8" w:rsidRDefault="00B823C8" w:rsidP="00B823C8">
            <w:pPr>
              <w:jc w:val="left"/>
            </w:pPr>
            <w:r w:rsidRPr="002036D2"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C8" w:rsidRPr="00B823C8" w:rsidRDefault="00B823C8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823C8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幼儿教育活动设计实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施</w:t>
            </w:r>
          </w:p>
        </w:tc>
      </w:tr>
      <w:tr w:rsidR="0015100C" w:rsidRPr="00053934" w:rsidTr="00B823C8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B8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17电子商务1班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0C" w:rsidRPr="00EC577D" w:rsidRDefault="0015100C" w:rsidP="00E30B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陈毅伟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C" w:rsidRDefault="0015100C" w:rsidP="00B823C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夹带纸条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0C" w:rsidRPr="00EC577D" w:rsidRDefault="0015100C" w:rsidP="007869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577D">
              <w:rPr>
                <w:rFonts w:ascii="仿宋" w:eastAsia="仿宋" w:hAnsi="仿宋" w:cs="宋体" w:hint="eastAsia"/>
                <w:kern w:val="0"/>
                <w:szCs w:val="21"/>
              </w:rPr>
              <w:t>《移动商务》</w:t>
            </w:r>
          </w:p>
        </w:tc>
      </w:tr>
    </w:tbl>
    <w:p w:rsidR="00C06EBE" w:rsidRPr="00FB783C" w:rsidRDefault="00607D72" w:rsidP="00991AF0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FB783C">
        <w:rPr>
          <w:rFonts w:ascii="黑体" w:eastAsia="黑体" w:hAnsi="黑体" w:hint="eastAsia"/>
          <w:b/>
          <w:sz w:val="28"/>
          <w:szCs w:val="28"/>
        </w:rPr>
        <w:t>四</w:t>
      </w:r>
      <w:r w:rsidR="00C06EBE" w:rsidRPr="00FB783C">
        <w:rPr>
          <w:rFonts w:ascii="黑体" w:eastAsia="黑体" w:hAnsi="黑体" w:hint="eastAsia"/>
          <w:b/>
          <w:sz w:val="28"/>
          <w:szCs w:val="28"/>
        </w:rPr>
        <w:t>、</w:t>
      </w:r>
      <w:r w:rsidR="00991AF0" w:rsidRPr="00FB783C">
        <w:rPr>
          <w:rFonts w:ascii="黑体" w:eastAsia="黑体" w:hAnsi="黑体" w:hint="eastAsia"/>
          <w:b/>
          <w:sz w:val="28"/>
          <w:szCs w:val="28"/>
        </w:rPr>
        <w:t>对今后做好期末考试工作的</w:t>
      </w:r>
      <w:r w:rsidR="00C06EBE" w:rsidRPr="00FB783C">
        <w:rPr>
          <w:rFonts w:ascii="黑体" w:eastAsia="黑体" w:hAnsi="黑体" w:hint="eastAsia"/>
          <w:b/>
          <w:sz w:val="28"/>
          <w:szCs w:val="28"/>
        </w:rPr>
        <w:t>三点建议</w:t>
      </w:r>
    </w:p>
    <w:p w:rsidR="00C06EBE" w:rsidRPr="00991AF0" w:rsidRDefault="00C06EBE" w:rsidP="00991AF0">
      <w:pPr>
        <w:spacing w:line="360" w:lineRule="auto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1.</w:t>
      </w:r>
      <w:r w:rsidR="00FD74EC" w:rsidRPr="00991AF0">
        <w:rPr>
          <w:rFonts w:ascii="仿宋" w:eastAsia="仿宋" w:hAnsi="仿宋" w:hint="eastAsia"/>
          <w:sz w:val="24"/>
          <w:szCs w:val="24"/>
        </w:rPr>
        <w:t>进一步贯彻落实</w:t>
      </w:r>
      <w:r w:rsidR="00991AF0" w:rsidRPr="00991AF0">
        <w:rPr>
          <w:rFonts w:ascii="仿宋" w:eastAsia="仿宋" w:hAnsi="仿宋" w:hint="eastAsia"/>
          <w:sz w:val="24"/>
          <w:szCs w:val="24"/>
        </w:rPr>
        <w:t>学校2017第42号关于</w:t>
      </w:r>
      <w:r w:rsidR="00607D72" w:rsidRPr="00991AF0">
        <w:rPr>
          <w:rFonts w:ascii="仿宋" w:eastAsia="仿宋" w:hAnsi="仿宋" w:hint="eastAsia"/>
          <w:sz w:val="24"/>
          <w:szCs w:val="24"/>
        </w:rPr>
        <w:t>《考试工作规范条例》</w:t>
      </w:r>
      <w:r w:rsidR="00991AF0" w:rsidRPr="00991AF0">
        <w:rPr>
          <w:rFonts w:ascii="仿宋" w:eastAsia="仿宋" w:hAnsi="仿宋" w:hint="eastAsia"/>
          <w:sz w:val="24"/>
          <w:szCs w:val="24"/>
        </w:rPr>
        <w:t>、</w:t>
      </w:r>
      <w:r w:rsidR="00FD74EC" w:rsidRPr="00991AF0">
        <w:rPr>
          <w:rFonts w:ascii="仿宋" w:eastAsia="仿宋" w:hAnsi="仿宋" w:hint="eastAsia"/>
          <w:sz w:val="24"/>
          <w:szCs w:val="24"/>
        </w:rPr>
        <w:t>以及</w:t>
      </w:r>
      <w:r w:rsidR="00607D72" w:rsidRPr="00991AF0">
        <w:rPr>
          <w:rFonts w:ascii="仿宋" w:eastAsia="仿宋" w:hAnsi="仿宋" w:hint="eastAsia"/>
          <w:sz w:val="24"/>
          <w:szCs w:val="24"/>
        </w:rPr>
        <w:t>2019第50、51号</w:t>
      </w:r>
      <w:r w:rsidR="004545BC" w:rsidRPr="00991AF0">
        <w:rPr>
          <w:rFonts w:ascii="仿宋" w:eastAsia="仿宋" w:hAnsi="仿宋" w:hint="eastAsia"/>
          <w:sz w:val="24"/>
          <w:szCs w:val="24"/>
        </w:rPr>
        <w:t>《</w:t>
      </w:r>
      <w:r w:rsidR="00607D72" w:rsidRPr="00991AF0">
        <w:rPr>
          <w:rFonts w:ascii="仿宋" w:eastAsia="仿宋" w:hAnsi="仿宋" w:hint="eastAsia"/>
          <w:sz w:val="24"/>
          <w:szCs w:val="24"/>
        </w:rPr>
        <w:t>关于</w:t>
      </w:r>
      <w:r w:rsidR="004545BC" w:rsidRPr="00991AF0">
        <w:rPr>
          <w:rFonts w:ascii="仿宋" w:eastAsia="仿宋" w:hAnsi="仿宋" w:hint="eastAsia"/>
          <w:sz w:val="24"/>
          <w:szCs w:val="24"/>
        </w:rPr>
        <w:t>课程考核试卷命题</w:t>
      </w:r>
      <w:r w:rsidR="00FD74EC" w:rsidRPr="00991AF0">
        <w:rPr>
          <w:rFonts w:ascii="仿宋" w:eastAsia="仿宋" w:hAnsi="仿宋" w:hint="eastAsia"/>
          <w:sz w:val="24"/>
          <w:szCs w:val="24"/>
        </w:rPr>
        <w:t>的</w:t>
      </w:r>
      <w:r w:rsidR="004545BC" w:rsidRPr="00991AF0">
        <w:rPr>
          <w:rFonts w:ascii="仿宋" w:eastAsia="仿宋" w:hAnsi="仿宋" w:hint="eastAsia"/>
          <w:sz w:val="24"/>
          <w:szCs w:val="24"/>
        </w:rPr>
        <w:t>原则意见》、《课程考核管理办法》</w:t>
      </w:r>
      <w:r w:rsidR="00FD74EC" w:rsidRPr="00991AF0">
        <w:rPr>
          <w:rFonts w:ascii="仿宋" w:eastAsia="仿宋" w:hAnsi="仿宋" w:hint="eastAsia"/>
          <w:sz w:val="24"/>
          <w:szCs w:val="24"/>
        </w:rPr>
        <w:t>的</w:t>
      </w:r>
      <w:r w:rsidR="004545BC" w:rsidRPr="00991AF0">
        <w:rPr>
          <w:rFonts w:ascii="仿宋" w:eastAsia="仿宋" w:hAnsi="仿宋" w:hint="eastAsia"/>
          <w:sz w:val="24"/>
          <w:szCs w:val="24"/>
        </w:rPr>
        <w:t>文件</w:t>
      </w:r>
      <w:r w:rsidR="00FD74EC" w:rsidRPr="00991AF0">
        <w:rPr>
          <w:rFonts w:ascii="仿宋" w:eastAsia="仿宋" w:hAnsi="仿宋" w:hint="eastAsia"/>
          <w:sz w:val="24"/>
          <w:szCs w:val="24"/>
        </w:rPr>
        <w:t>，继续重视期末考试，严格考场纪律，加大</w:t>
      </w:r>
      <w:r w:rsidRPr="00991AF0">
        <w:rPr>
          <w:rFonts w:ascii="仿宋" w:eastAsia="仿宋" w:hAnsi="仿宋" w:hint="eastAsia"/>
          <w:sz w:val="24"/>
          <w:szCs w:val="24"/>
        </w:rPr>
        <w:t>监考</w:t>
      </w:r>
      <w:r w:rsidR="00FD74EC" w:rsidRPr="00991AF0">
        <w:rPr>
          <w:rFonts w:ascii="仿宋" w:eastAsia="仿宋" w:hAnsi="仿宋" w:hint="eastAsia"/>
          <w:sz w:val="24"/>
          <w:szCs w:val="24"/>
        </w:rPr>
        <w:t>力度</w:t>
      </w:r>
      <w:r w:rsidRPr="00991AF0">
        <w:rPr>
          <w:rFonts w:ascii="仿宋" w:eastAsia="仿宋" w:hAnsi="仿宋" w:hint="eastAsia"/>
          <w:sz w:val="24"/>
          <w:szCs w:val="24"/>
        </w:rPr>
        <w:t>，对新</w:t>
      </w:r>
      <w:r w:rsidR="00FD74EC" w:rsidRPr="00991AF0">
        <w:rPr>
          <w:rFonts w:ascii="仿宋" w:eastAsia="仿宋" w:hAnsi="仿宋" w:hint="eastAsia"/>
          <w:sz w:val="24"/>
          <w:szCs w:val="24"/>
        </w:rPr>
        <w:t>进</w:t>
      </w:r>
      <w:r w:rsidRPr="00991AF0">
        <w:rPr>
          <w:rFonts w:ascii="仿宋" w:eastAsia="仿宋" w:hAnsi="仿宋" w:hint="eastAsia"/>
          <w:sz w:val="24"/>
          <w:szCs w:val="24"/>
        </w:rPr>
        <w:t>的教师要进行监考培训，使监考老师熟知监考</w:t>
      </w:r>
      <w:r w:rsidR="00FD74EC" w:rsidRPr="00991AF0">
        <w:rPr>
          <w:rFonts w:ascii="仿宋" w:eastAsia="仿宋" w:hAnsi="仿宋" w:hint="eastAsia"/>
          <w:sz w:val="24"/>
          <w:szCs w:val="24"/>
        </w:rPr>
        <w:t>职责</w:t>
      </w:r>
      <w:r w:rsidRPr="00991AF0">
        <w:rPr>
          <w:rFonts w:ascii="仿宋" w:eastAsia="仿宋" w:hAnsi="仿宋" w:hint="eastAsia"/>
          <w:sz w:val="24"/>
          <w:szCs w:val="24"/>
        </w:rPr>
        <w:t>、担负起监考责任。</w:t>
      </w:r>
    </w:p>
    <w:p w:rsidR="00C06EBE" w:rsidRPr="00991AF0" w:rsidRDefault="00C06EBE" w:rsidP="00991AF0">
      <w:pPr>
        <w:spacing w:line="360" w:lineRule="auto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2.</w:t>
      </w:r>
      <w:r w:rsidRPr="00991AF0">
        <w:rPr>
          <w:rFonts w:ascii="仿宋" w:eastAsia="仿宋" w:hAnsi="仿宋"/>
          <w:sz w:val="24"/>
          <w:szCs w:val="24"/>
        </w:rPr>
        <w:t xml:space="preserve"> </w:t>
      </w:r>
      <w:r w:rsidR="00FD74EC" w:rsidRPr="00991AF0">
        <w:rPr>
          <w:rFonts w:ascii="仿宋" w:eastAsia="仿宋" w:hAnsi="仿宋" w:hint="eastAsia"/>
          <w:sz w:val="24"/>
          <w:szCs w:val="24"/>
        </w:rPr>
        <w:t>任课教师要根据课程教学大纲要求和考试形式，依据教学中的知识点、重点和难点、教学效果，科学</w:t>
      </w:r>
      <w:r w:rsidR="00AB0DEF" w:rsidRPr="00991AF0">
        <w:rPr>
          <w:rFonts w:ascii="仿宋" w:eastAsia="仿宋" w:hAnsi="仿宋" w:hint="eastAsia"/>
          <w:sz w:val="24"/>
          <w:szCs w:val="24"/>
        </w:rPr>
        <w:t>合理地</w:t>
      </w:r>
      <w:r w:rsidR="00FD74EC" w:rsidRPr="00991AF0">
        <w:rPr>
          <w:rFonts w:ascii="仿宋" w:eastAsia="仿宋" w:hAnsi="仿宋" w:hint="eastAsia"/>
          <w:sz w:val="24"/>
          <w:szCs w:val="24"/>
        </w:rPr>
        <w:t>把握题型、题量、题目的难易程度；</w:t>
      </w:r>
      <w:r w:rsidRPr="00991AF0">
        <w:rPr>
          <w:rFonts w:ascii="仿宋" w:eastAsia="仿宋" w:hAnsi="仿宋" w:hint="eastAsia"/>
          <w:sz w:val="24"/>
          <w:szCs w:val="24"/>
        </w:rPr>
        <w:t>二级学院</w:t>
      </w:r>
      <w:r w:rsidR="00AB0DEF" w:rsidRPr="00991AF0">
        <w:rPr>
          <w:rFonts w:ascii="仿宋" w:eastAsia="仿宋" w:hAnsi="仿宋" w:hint="eastAsia"/>
          <w:sz w:val="24"/>
          <w:szCs w:val="24"/>
        </w:rPr>
        <w:t>和</w:t>
      </w:r>
      <w:r w:rsidRPr="00991AF0">
        <w:rPr>
          <w:rFonts w:ascii="仿宋" w:eastAsia="仿宋" w:hAnsi="仿宋" w:hint="eastAsia"/>
          <w:sz w:val="24"/>
          <w:szCs w:val="24"/>
        </w:rPr>
        <w:t>专业</w:t>
      </w:r>
      <w:r w:rsidR="00FD74EC" w:rsidRPr="00991AF0">
        <w:rPr>
          <w:rFonts w:ascii="仿宋" w:eastAsia="仿宋" w:hAnsi="仿宋" w:hint="eastAsia"/>
          <w:sz w:val="24"/>
          <w:szCs w:val="24"/>
        </w:rPr>
        <w:t>要建立和完善严格的审批程序，提前</w:t>
      </w:r>
      <w:r w:rsidRPr="00991AF0">
        <w:rPr>
          <w:rFonts w:ascii="仿宋" w:eastAsia="仿宋" w:hAnsi="仿宋" w:hint="eastAsia"/>
          <w:sz w:val="24"/>
          <w:szCs w:val="24"/>
        </w:rPr>
        <w:t>把好出</w:t>
      </w:r>
      <w:proofErr w:type="gramStart"/>
      <w:r w:rsidRPr="00991AF0">
        <w:rPr>
          <w:rFonts w:ascii="仿宋" w:eastAsia="仿宋" w:hAnsi="仿宋" w:hint="eastAsia"/>
          <w:sz w:val="24"/>
          <w:szCs w:val="24"/>
        </w:rPr>
        <w:t>卷</w:t>
      </w:r>
      <w:r w:rsidR="00FD74EC" w:rsidRPr="00991AF0">
        <w:rPr>
          <w:rFonts w:ascii="仿宋" w:eastAsia="仿宋" w:hAnsi="仿宋" w:hint="eastAsia"/>
          <w:sz w:val="24"/>
          <w:szCs w:val="24"/>
        </w:rPr>
        <w:t>质量</w:t>
      </w:r>
      <w:proofErr w:type="gramEnd"/>
      <w:r w:rsidR="00FD74EC" w:rsidRPr="00991AF0">
        <w:rPr>
          <w:rFonts w:ascii="仿宋" w:eastAsia="仿宋" w:hAnsi="仿宋" w:hint="eastAsia"/>
          <w:sz w:val="24"/>
          <w:szCs w:val="24"/>
        </w:rPr>
        <w:t>审核</w:t>
      </w:r>
      <w:r w:rsidRPr="00991AF0">
        <w:rPr>
          <w:rFonts w:ascii="仿宋" w:eastAsia="仿宋" w:hAnsi="仿宋" w:hint="eastAsia"/>
          <w:sz w:val="24"/>
          <w:szCs w:val="24"/>
        </w:rPr>
        <w:t>关</w:t>
      </w:r>
      <w:r w:rsidR="00FD74EC" w:rsidRPr="00991AF0">
        <w:rPr>
          <w:rFonts w:ascii="仿宋" w:eastAsia="仿宋" w:hAnsi="仿宋" w:hint="eastAsia"/>
          <w:sz w:val="24"/>
          <w:szCs w:val="24"/>
        </w:rPr>
        <w:t>，出高质量的试卷</w:t>
      </w:r>
      <w:r w:rsidRPr="00991AF0">
        <w:rPr>
          <w:rFonts w:ascii="仿宋" w:eastAsia="仿宋" w:hAnsi="仿宋" w:hint="eastAsia"/>
          <w:sz w:val="24"/>
          <w:szCs w:val="24"/>
        </w:rPr>
        <w:t>，</w:t>
      </w:r>
      <w:r w:rsidR="00FD74EC" w:rsidRPr="00991AF0">
        <w:rPr>
          <w:rFonts w:ascii="仿宋" w:eastAsia="仿宋" w:hAnsi="仿宋" w:hint="eastAsia"/>
          <w:sz w:val="24"/>
          <w:szCs w:val="24"/>
        </w:rPr>
        <w:t>并做好期末考试后试卷的抽检查工作，</w:t>
      </w:r>
      <w:r w:rsidR="00AB0DEF" w:rsidRPr="00991AF0">
        <w:rPr>
          <w:rFonts w:ascii="仿宋" w:eastAsia="仿宋" w:hAnsi="仿宋" w:hint="eastAsia"/>
          <w:sz w:val="24"/>
          <w:szCs w:val="24"/>
        </w:rPr>
        <w:t>努力提升试题试卷质量。</w:t>
      </w:r>
      <w:r w:rsidR="00FD74EC" w:rsidRPr="00991AF0">
        <w:rPr>
          <w:rFonts w:ascii="仿宋" w:eastAsia="仿宋" w:hAnsi="仿宋"/>
          <w:sz w:val="24"/>
          <w:szCs w:val="24"/>
        </w:rPr>
        <w:t xml:space="preserve"> </w:t>
      </w:r>
    </w:p>
    <w:p w:rsidR="00C06EBE" w:rsidRPr="00991AF0" w:rsidRDefault="00C06EBE" w:rsidP="00991AF0">
      <w:pPr>
        <w:spacing w:line="360" w:lineRule="auto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3.</w:t>
      </w:r>
      <w:r w:rsidR="00AB0DEF" w:rsidRPr="00991AF0">
        <w:rPr>
          <w:rFonts w:ascii="仿宋" w:eastAsia="仿宋" w:hAnsi="仿宋" w:hint="eastAsia"/>
          <w:sz w:val="24"/>
          <w:szCs w:val="24"/>
        </w:rPr>
        <w:t>平时及考前要加强对学生进行考风和诚信的宣传和教育，引导学生认真复习、诚信考试、杜绝作弊，培育学校良好的考试风气；任课教师要发挥主导作用，上好每一堂课，突出学生主体地位，</w:t>
      </w:r>
      <w:r w:rsidR="00991AF0" w:rsidRPr="00991AF0">
        <w:rPr>
          <w:rFonts w:ascii="仿宋" w:eastAsia="仿宋" w:hAnsi="仿宋" w:hint="eastAsia"/>
          <w:sz w:val="24"/>
          <w:szCs w:val="24"/>
        </w:rPr>
        <w:t>开展教学相长，</w:t>
      </w:r>
      <w:r w:rsidR="00AB0DEF" w:rsidRPr="00991AF0">
        <w:rPr>
          <w:rFonts w:ascii="仿宋" w:eastAsia="仿宋" w:hAnsi="仿宋" w:hint="eastAsia"/>
          <w:sz w:val="24"/>
          <w:szCs w:val="24"/>
        </w:rPr>
        <w:t>引导学生自主的学习，激发学</w:t>
      </w:r>
      <w:r w:rsidR="00AB0DEF" w:rsidRPr="00991AF0">
        <w:rPr>
          <w:rFonts w:ascii="仿宋" w:eastAsia="仿宋" w:hAnsi="仿宋" w:hint="eastAsia"/>
          <w:sz w:val="24"/>
          <w:szCs w:val="24"/>
        </w:rPr>
        <w:lastRenderedPageBreak/>
        <w:t>生学习兴趣</w:t>
      </w:r>
      <w:r w:rsidR="00991AF0" w:rsidRPr="00991AF0">
        <w:rPr>
          <w:rFonts w:ascii="仿宋" w:eastAsia="仿宋" w:hAnsi="仿宋" w:hint="eastAsia"/>
          <w:sz w:val="24"/>
          <w:szCs w:val="24"/>
        </w:rPr>
        <w:t>、主动性和自觉性，</w:t>
      </w:r>
      <w:r w:rsidR="00AB0DEF" w:rsidRPr="00991AF0">
        <w:rPr>
          <w:rFonts w:ascii="仿宋" w:eastAsia="仿宋" w:hAnsi="仿宋" w:hint="eastAsia"/>
          <w:sz w:val="24"/>
          <w:szCs w:val="24"/>
        </w:rPr>
        <w:t>提高学生学习和考试的能力</w:t>
      </w:r>
      <w:r w:rsidR="00991AF0" w:rsidRPr="00991AF0">
        <w:rPr>
          <w:rFonts w:ascii="仿宋" w:eastAsia="仿宋" w:hAnsi="仿宋" w:hint="eastAsia"/>
          <w:sz w:val="24"/>
          <w:szCs w:val="24"/>
        </w:rPr>
        <w:t>，培养学生能考试、会考试、考好试的水平和能力。</w:t>
      </w:r>
    </w:p>
    <w:p w:rsidR="00C06EBE" w:rsidRPr="00991AF0" w:rsidRDefault="00AB0DEF" w:rsidP="00991AF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2018-2019学年</w:t>
      </w:r>
      <w:r w:rsidR="00C06EBE" w:rsidRPr="00991AF0">
        <w:rPr>
          <w:rFonts w:ascii="仿宋" w:eastAsia="仿宋" w:hAnsi="仿宋" w:hint="eastAsia"/>
          <w:sz w:val="24"/>
          <w:szCs w:val="24"/>
        </w:rPr>
        <w:t>第二学期的期末考试任务虽然已经</w:t>
      </w:r>
      <w:r w:rsidRPr="00991AF0">
        <w:rPr>
          <w:rFonts w:ascii="仿宋" w:eastAsia="仿宋" w:hAnsi="仿宋" w:hint="eastAsia"/>
          <w:sz w:val="24"/>
          <w:szCs w:val="24"/>
        </w:rPr>
        <w:t>结束</w:t>
      </w:r>
      <w:r w:rsidR="00C06EBE" w:rsidRPr="00991AF0">
        <w:rPr>
          <w:rFonts w:ascii="仿宋" w:eastAsia="仿宋" w:hAnsi="仿宋" w:hint="eastAsia"/>
          <w:sz w:val="24"/>
          <w:szCs w:val="24"/>
        </w:rPr>
        <w:t>，但规范</w:t>
      </w:r>
      <w:r w:rsidRPr="00991AF0">
        <w:rPr>
          <w:rFonts w:ascii="仿宋" w:eastAsia="仿宋" w:hAnsi="仿宋" w:hint="eastAsia"/>
          <w:sz w:val="24"/>
          <w:szCs w:val="24"/>
        </w:rPr>
        <w:t>期末</w:t>
      </w:r>
      <w:r w:rsidR="00C06EBE" w:rsidRPr="00991AF0">
        <w:rPr>
          <w:rFonts w:ascii="仿宋" w:eastAsia="仿宋" w:hAnsi="仿宋" w:hint="eastAsia"/>
          <w:sz w:val="24"/>
          <w:szCs w:val="24"/>
        </w:rPr>
        <w:t>考试、严格考试纪律和</w:t>
      </w:r>
      <w:r w:rsidRPr="00991AF0">
        <w:rPr>
          <w:rFonts w:ascii="仿宋" w:eastAsia="仿宋" w:hAnsi="仿宋" w:hint="eastAsia"/>
          <w:sz w:val="24"/>
          <w:szCs w:val="24"/>
        </w:rPr>
        <w:t>向期末考试要</w:t>
      </w:r>
      <w:r w:rsidR="00C06EBE" w:rsidRPr="00991AF0">
        <w:rPr>
          <w:rFonts w:ascii="仿宋" w:eastAsia="仿宋" w:hAnsi="仿宋" w:hint="eastAsia"/>
          <w:sz w:val="24"/>
          <w:szCs w:val="24"/>
        </w:rPr>
        <w:t>质量的任务永远在路上，必将越走越</w:t>
      </w:r>
      <w:r w:rsidR="004F4B22">
        <w:rPr>
          <w:rFonts w:ascii="仿宋" w:eastAsia="仿宋" w:hAnsi="仿宋" w:hint="eastAsia"/>
          <w:sz w:val="24"/>
          <w:szCs w:val="24"/>
        </w:rPr>
        <w:t>稳</w:t>
      </w:r>
      <w:r w:rsidR="00C06EBE" w:rsidRPr="00991AF0">
        <w:rPr>
          <w:rFonts w:ascii="仿宋" w:eastAsia="仿宋" w:hAnsi="仿宋" w:hint="eastAsia"/>
          <w:sz w:val="24"/>
          <w:szCs w:val="24"/>
        </w:rPr>
        <w:t>！</w:t>
      </w:r>
    </w:p>
    <w:p w:rsidR="00C06EBE" w:rsidRPr="00991AF0" w:rsidRDefault="00C06EBE" w:rsidP="00991AF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06EBE" w:rsidRPr="00991AF0" w:rsidRDefault="00C06EBE" w:rsidP="00991AF0">
      <w:pPr>
        <w:spacing w:line="360" w:lineRule="auto"/>
        <w:ind w:right="120"/>
        <w:jc w:val="right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教务处、实践办、教学督导室</w:t>
      </w:r>
    </w:p>
    <w:p w:rsidR="00C06EBE" w:rsidRPr="00991AF0" w:rsidRDefault="00C06EBE" w:rsidP="004F4B22">
      <w:pPr>
        <w:spacing w:line="360" w:lineRule="auto"/>
        <w:ind w:right="480"/>
        <w:jc w:val="right"/>
        <w:rPr>
          <w:rFonts w:ascii="仿宋" w:eastAsia="仿宋" w:hAnsi="仿宋"/>
          <w:sz w:val="24"/>
          <w:szCs w:val="24"/>
        </w:rPr>
      </w:pPr>
      <w:r w:rsidRPr="00991AF0">
        <w:rPr>
          <w:rFonts w:ascii="仿宋" w:eastAsia="仿宋" w:hAnsi="仿宋" w:hint="eastAsia"/>
          <w:sz w:val="24"/>
          <w:szCs w:val="24"/>
        </w:rPr>
        <w:t>201</w:t>
      </w:r>
      <w:r w:rsidR="00AB0DEF" w:rsidRPr="00991AF0">
        <w:rPr>
          <w:rFonts w:ascii="仿宋" w:eastAsia="仿宋" w:hAnsi="仿宋" w:hint="eastAsia"/>
          <w:sz w:val="24"/>
          <w:szCs w:val="24"/>
        </w:rPr>
        <w:t>9</w:t>
      </w:r>
      <w:r w:rsidRPr="00991AF0">
        <w:rPr>
          <w:rFonts w:ascii="仿宋" w:eastAsia="仿宋" w:hAnsi="仿宋" w:hint="eastAsia"/>
          <w:sz w:val="24"/>
          <w:szCs w:val="24"/>
        </w:rPr>
        <w:t>年7月</w:t>
      </w:r>
      <w:r w:rsidR="00AB0DEF" w:rsidRPr="00991AF0">
        <w:rPr>
          <w:rFonts w:ascii="仿宋" w:eastAsia="仿宋" w:hAnsi="仿宋" w:hint="eastAsia"/>
          <w:sz w:val="24"/>
          <w:szCs w:val="24"/>
        </w:rPr>
        <w:t>10</w:t>
      </w:r>
      <w:r w:rsidRPr="00991AF0">
        <w:rPr>
          <w:rFonts w:ascii="仿宋" w:eastAsia="仿宋" w:hAnsi="仿宋" w:hint="eastAsia"/>
          <w:sz w:val="24"/>
          <w:szCs w:val="24"/>
        </w:rPr>
        <w:t>日</w:t>
      </w:r>
    </w:p>
    <w:sectPr w:rsidR="00C06EBE" w:rsidRPr="00991A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34" w:rsidRDefault="00F20234" w:rsidP="00C06EBE">
      <w:r>
        <w:separator/>
      </w:r>
    </w:p>
  </w:endnote>
  <w:endnote w:type="continuationSeparator" w:id="0">
    <w:p w:rsidR="00F20234" w:rsidRDefault="00F20234" w:rsidP="00C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957724"/>
      <w:docPartObj>
        <w:docPartGallery w:val="Page Numbers (Bottom of Page)"/>
        <w:docPartUnique/>
      </w:docPartObj>
    </w:sdtPr>
    <w:sdtContent>
      <w:p w:rsidR="00A65A4F" w:rsidRDefault="00A65A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204" w:rsidRPr="00895204">
          <w:rPr>
            <w:noProof/>
            <w:lang w:val="zh-CN"/>
          </w:rPr>
          <w:t>3</w:t>
        </w:r>
        <w:r>
          <w:fldChar w:fldCharType="end"/>
        </w:r>
      </w:p>
    </w:sdtContent>
  </w:sdt>
  <w:p w:rsidR="00A65A4F" w:rsidRDefault="00A65A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34" w:rsidRDefault="00F20234" w:rsidP="00C06EBE">
      <w:r>
        <w:separator/>
      </w:r>
    </w:p>
  </w:footnote>
  <w:footnote w:type="continuationSeparator" w:id="0">
    <w:p w:rsidR="00F20234" w:rsidRDefault="00F20234" w:rsidP="00C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A0F"/>
    <w:multiLevelType w:val="hybridMultilevel"/>
    <w:tmpl w:val="552E2C00"/>
    <w:lvl w:ilvl="0" w:tplc="519C5A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06559E"/>
    <w:multiLevelType w:val="hybridMultilevel"/>
    <w:tmpl w:val="9A206908"/>
    <w:lvl w:ilvl="0" w:tplc="099865B8">
      <w:start w:val="1"/>
      <w:numFmt w:val="decimalEnclosedParen"/>
      <w:lvlText w:val="%1"/>
      <w:lvlJc w:val="left"/>
      <w:pPr>
        <w:ind w:left="360" w:hanging="360"/>
      </w:pPr>
      <w:rPr>
        <w:rFonts w:ascii="华文楷体" w:eastAsia="华文楷体" w:hAnsi="华文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FF6A02"/>
    <w:multiLevelType w:val="hybridMultilevel"/>
    <w:tmpl w:val="92AC5F0C"/>
    <w:lvl w:ilvl="0" w:tplc="F53CC1C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9C419A"/>
    <w:multiLevelType w:val="hybridMultilevel"/>
    <w:tmpl w:val="7D22FD26"/>
    <w:lvl w:ilvl="0" w:tplc="789462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A6"/>
    <w:rsid w:val="00015679"/>
    <w:rsid w:val="00053934"/>
    <w:rsid w:val="000E655B"/>
    <w:rsid w:val="0010682A"/>
    <w:rsid w:val="0014245E"/>
    <w:rsid w:val="00143D4F"/>
    <w:rsid w:val="0015100C"/>
    <w:rsid w:val="001C1868"/>
    <w:rsid w:val="002220FB"/>
    <w:rsid w:val="00242B47"/>
    <w:rsid w:val="0027519F"/>
    <w:rsid w:val="00300B48"/>
    <w:rsid w:val="00381F46"/>
    <w:rsid w:val="003B453B"/>
    <w:rsid w:val="003D3E10"/>
    <w:rsid w:val="004545BC"/>
    <w:rsid w:val="004D31B2"/>
    <w:rsid w:val="004F10A6"/>
    <w:rsid w:val="004F4B22"/>
    <w:rsid w:val="004F7CB9"/>
    <w:rsid w:val="005A1170"/>
    <w:rsid w:val="005A1E22"/>
    <w:rsid w:val="00607D72"/>
    <w:rsid w:val="00726BE9"/>
    <w:rsid w:val="00740F93"/>
    <w:rsid w:val="00744E62"/>
    <w:rsid w:val="0078698B"/>
    <w:rsid w:val="007C5561"/>
    <w:rsid w:val="008174B0"/>
    <w:rsid w:val="00895204"/>
    <w:rsid w:val="008C6F88"/>
    <w:rsid w:val="00904DFC"/>
    <w:rsid w:val="0093317E"/>
    <w:rsid w:val="00991AF0"/>
    <w:rsid w:val="00A26FF9"/>
    <w:rsid w:val="00A61C20"/>
    <w:rsid w:val="00A65A4F"/>
    <w:rsid w:val="00A72730"/>
    <w:rsid w:val="00A92E00"/>
    <w:rsid w:val="00AA0FDA"/>
    <w:rsid w:val="00AB00BD"/>
    <w:rsid w:val="00AB0DEF"/>
    <w:rsid w:val="00AE2428"/>
    <w:rsid w:val="00B66050"/>
    <w:rsid w:val="00B678F4"/>
    <w:rsid w:val="00B823C8"/>
    <w:rsid w:val="00BA0AA9"/>
    <w:rsid w:val="00BF5851"/>
    <w:rsid w:val="00C06EBE"/>
    <w:rsid w:val="00C14CAD"/>
    <w:rsid w:val="00CF3FC6"/>
    <w:rsid w:val="00DA73F8"/>
    <w:rsid w:val="00DE4DE5"/>
    <w:rsid w:val="00E07E84"/>
    <w:rsid w:val="00E14974"/>
    <w:rsid w:val="00E46BBD"/>
    <w:rsid w:val="00EC577D"/>
    <w:rsid w:val="00EE3B18"/>
    <w:rsid w:val="00F20234"/>
    <w:rsid w:val="00F46D31"/>
    <w:rsid w:val="00F75042"/>
    <w:rsid w:val="00FB783C"/>
    <w:rsid w:val="00FD5F2C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EB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EB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06EBE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C0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E4D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4DE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EB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EB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06EBE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C0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E4D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4D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2336</Words>
  <Characters>2501</Characters>
  <Application>Microsoft Office Word</Application>
  <DocSecurity>0</DocSecurity>
  <Lines>178</Lines>
  <Paragraphs>230</Paragraphs>
  <ScaleCrop>false</ScaleCrop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2019-07-11T00:46:00Z</cp:lastPrinted>
  <dcterms:created xsi:type="dcterms:W3CDTF">2019-07-09T00:47:00Z</dcterms:created>
  <dcterms:modified xsi:type="dcterms:W3CDTF">2019-07-12T04:17:00Z</dcterms:modified>
</cp:coreProperties>
</file>