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54" w:firstLineChars="148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上海震旦职业学院</w:t>
      </w:r>
    </w:p>
    <w:p>
      <w:pPr>
        <w:ind w:firstLine="654" w:firstLineChars="148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关于党外知识分子工作开展情况汇报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6" w:firstLineChars="148"/>
        <w:textAlignment w:val="auto"/>
        <w:rPr>
          <w:rFonts w:hint="eastAsia" w:asciiTheme="minorEastAsia" w:hAnsiTheme="minor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一</w:t>
      </w:r>
      <w:r>
        <w:rPr>
          <w:rFonts w:ascii="宋体" w:hAnsi="宋体" w:eastAsia="宋体"/>
          <w:b/>
          <w:sz w:val="30"/>
          <w:szCs w:val="30"/>
        </w:rPr>
        <w:t>、</w:t>
      </w:r>
      <w:r>
        <w:rPr>
          <w:rFonts w:hint="eastAsia" w:ascii="宋体" w:hAnsi="宋体" w:eastAsia="宋体"/>
          <w:b/>
          <w:sz w:val="30"/>
          <w:szCs w:val="30"/>
        </w:rPr>
        <w:t>我校党外知识分子基本情况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我校现有教职员371人，其中共产党员149人，非党知识分子197人，占57%。197名非党知识分子中，有3名为民主党派，其中1名为民进党成员、1名为民革成员、1名为民建成员。在校领导班子中有1名（女性，董事长）为无党派人士；二级学院班子中有1名为民主党派人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二</w:t>
      </w:r>
      <w:r>
        <w:rPr>
          <w:rFonts w:ascii="宋体" w:hAnsi="宋体" w:eastAsia="宋体"/>
          <w:b/>
          <w:sz w:val="30"/>
          <w:szCs w:val="30"/>
        </w:rPr>
        <w:t>、</w:t>
      </w:r>
      <w:r>
        <w:rPr>
          <w:rFonts w:hint="eastAsia" w:ascii="宋体" w:hAnsi="宋体" w:eastAsia="宋体"/>
          <w:b/>
          <w:sz w:val="30"/>
          <w:szCs w:val="30"/>
        </w:rPr>
        <w:t>我校党外知识分子工作及其思政工作开展的情况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（一）主要做法：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1．党委分工明确，将统战工作列入党委重要工作之一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我校党委充分认识到做好新形势下党外知识分子工作的重要性，设立了统战部，负责党外知识分子的各项工作。党委委员明确分工，统战工作列入党委议事日程。党委委员张惠莉负责统战工作。1名</w:t>
      </w:r>
      <w:r>
        <w:rPr>
          <w:rFonts w:ascii="宋体" w:hAnsi="宋体" w:eastAsia="宋体"/>
          <w:sz w:val="30"/>
          <w:szCs w:val="30"/>
        </w:rPr>
        <w:t>党委副书记</w:t>
      </w:r>
      <w:r>
        <w:rPr>
          <w:rFonts w:hint="eastAsia" w:ascii="宋体" w:hAnsi="宋体" w:eastAsia="宋体"/>
          <w:sz w:val="30"/>
          <w:szCs w:val="30"/>
        </w:rPr>
        <w:t>分管统战工作，负责落实党外知识分子的各项相关工作。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2．保持主动，占领阵地，重视强化各类学习“入脑入心”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（1）抓重点，组织民主党派、党外知识分子参与学校组织的各类专题培训、讲座。主动输送党外知识分子参加市教委组织的相关学习，和他们交朋友，真正做到增进感情，加深了解。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（2）抓日常，保证民主党派、党外知识分子参加全体教职工的定期学习讲座，传播正能量，弘扬主旋律。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3、动态跟踪，及时引导，重视构建“机制网络”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校党委强化责任落实，在每年工作计划中都将统战工作列入重要工作之一。建立校院二级统战工作管理网络，纳入校院二级党组织考核工作内容。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4、拓展渠道，广开言路，重视“交友交心”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校党委重视发挥党外知识分子作用，支持和积极参与民主党派等开展活动，帮助和协调解决各方面的问题，巩固同党外人士的情感纽带。不定期召开党外人士座谈会，组织参加各级干部的民主评议，听取党外人士建议，为他们建言献策创造条件，支持他们正确发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同时，通过高级知识分子联谊会、青年教师联谊会，基层工会等活动，党员和党外人士联谊交友等平台进行沟通交流，加深感情，了解党外知识分子的思想动态。真正使他们做到“心相通，行相随”。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5、搭建平台，发挥长处，为民办教育发展尽献力量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充分发挥党外知识分子聪明才智，调动他们工作的积极性。为他们搭建平台，平等相待。根据民办院校青年人集中的现状，充分发挥青年教师联谊会作用，团结党外知识分子青年教师，在教育教学改革、教学竞赛、课程思政的推进以及育人育德等方面发挥了很大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机电工程学院陈萍老师是民主党派成员，院长助理。业务能力强，教书育人尽心尽力，带领学生每年都参加上海市、全国的各项比赛，多次获得上海市和全国奖项。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198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董事长、副校长张沈为无党派人士，现为黄浦区人大代表，宝山区妇女代表，在学校工作的基础上，为区域建设建言献策，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并身体力行参与各项活动。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6、做好青年教师中党外知识分子的党建和管理干部选拔培养工作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我校党委非常重视和加强青年教师中入党积极分子的培养工作，近几年来学院党组织认真做好培养工作，在使用中发挥他们的作用，已有一批青年教师加入了党组织。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在干部选拔任用方面，学校党委按照德才兼备的标准，不论党内党外，一视同</w:t>
      </w:r>
      <w:r>
        <w:rPr>
          <w:rFonts w:hint="eastAsia" w:ascii="宋体" w:hAnsi="宋体" w:eastAsia="宋体"/>
          <w:sz w:val="30"/>
          <w:szCs w:val="30"/>
          <w:lang w:eastAsia="zh-CN"/>
        </w:rPr>
        <w:t>仁</w:t>
      </w:r>
      <w:r>
        <w:rPr>
          <w:rFonts w:hint="eastAsia" w:ascii="宋体" w:hAnsi="宋体" w:eastAsia="宋体"/>
          <w:sz w:val="30"/>
          <w:szCs w:val="30"/>
        </w:rPr>
        <w:t>，唯贤是举，充分信用，为他们参政议政、民主管理，提供平台，充分发挥他们的作用，展示他们的才能。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校党委充分贯彻“尊重劳动、尊重知识、尊重人才”的方针政策，帮助他们在各自的专业领域和社会政治生活中发挥更大的作用。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（二）存在的问题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虽然对党外知识分子和民主党派等统战工作有分工，有制度，但如何创新工作方法，持久地最大限度调动党外知识分子的积极性，还是不够。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专职统战工作干部配备不够。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（三）建议：</w: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建议组建民办高校民主党派组织体系建设，使民办高校民主党派教师能有归属感。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630A"/>
    <w:multiLevelType w:val="multilevel"/>
    <w:tmpl w:val="394C630A"/>
    <w:lvl w:ilvl="0" w:tentative="0">
      <w:start w:val="1"/>
      <w:numFmt w:val="decimal"/>
      <w:lvlText w:val="%1.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3"/>
    <w:rsid w:val="000625F9"/>
    <w:rsid w:val="00163368"/>
    <w:rsid w:val="001A5FD0"/>
    <w:rsid w:val="00206E3A"/>
    <w:rsid w:val="00220F7B"/>
    <w:rsid w:val="003A3B38"/>
    <w:rsid w:val="00435DF3"/>
    <w:rsid w:val="00455E30"/>
    <w:rsid w:val="0048053B"/>
    <w:rsid w:val="004B02EB"/>
    <w:rsid w:val="00522768"/>
    <w:rsid w:val="00537ACD"/>
    <w:rsid w:val="00555E93"/>
    <w:rsid w:val="00573393"/>
    <w:rsid w:val="005F492C"/>
    <w:rsid w:val="00617ED4"/>
    <w:rsid w:val="00737E78"/>
    <w:rsid w:val="00782A2F"/>
    <w:rsid w:val="0083588C"/>
    <w:rsid w:val="00886F1E"/>
    <w:rsid w:val="008C3829"/>
    <w:rsid w:val="008C54E7"/>
    <w:rsid w:val="009C71FC"/>
    <w:rsid w:val="00C21915"/>
    <w:rsid w:val="00C51D19"/>
    <w:rsid w:val="00C523EB"/>
    <w:rsid w:val="00E07810"/>
    <w:rsid w:val="00EA10B0"/>
    <w:rsid w:val="00EC54D3"/>
    <w:rsid w:val="00F37501"/>
    <w:rsid w:val="00F95C73"/>
    <w:rsid w:val="00FD3C91"/>
    <w:rsid w:val="14E24CAC"/>
    <w:rsid w:val="4032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221</Words>
  <Characters>1260</Characters>
  <Lines>10</Lines>
  <Paragraphs>2</Paragraphs>
  <TotalTime>26</TotalTime>
  <ScaleCrop>false</ScaleCrop>
  <LinksUpToDate>false</LinksUpToDate>
  <CharactersWithSpaces>1479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2019-04-08T18:29:00Z</dcterms:created>
  <dc:creator>lenovo</dc:creator>
  <cp:lastModifiedBy>阿军</cp:lastModifiedBy>
  <dcterms:modified xsi:type="dcterms:W3CDTF">2019-04-09T07:24:49Z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