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hAnsi="方正小标宋简体" w:eastAsia="方正小标宋简体" w:cs="方正小标宋简体"/>
          <w:sz w:val="30"/>
          <w:szCs w:val="30"/>
        </w:rPr>
      </w:pPr>
    </w:p>
    <w:p>
      <w:pPr>
        <w:spacing w:line="480" w:lineRule="exact"/>
        <w:rPr>
          <w:rFonts w:ascii="黑体" w:hAnsi="黑体" w:eastAsia="黑体"/>
          <w:sz w:val="30"/>
          <w:szCs w:val="30"/>
        </w:rPr>
      </w:pPr>
    </w:p>
    <w:p>
      <w:pPr>
        <w:spacing w:line="480" w:lineRule="exact"/>
        <w:rPr>
          <w:rFonts w:ascii="黑体" w:hAnsi="黑体" w:eastAsia="黑体"/>
          <w:sz w:val="84"/>
          <w:szCs w:val="84"/>
        </w:rPr>
      </w:pPr>
    </w:p>
    <w:p>
      <w:pPr>
        <w:spacing w:line="480" w:lineRule="exact"/>
        <w:rPr>
          <w:rFonts w:ascii="黑体" w:hAnsi="黑体" w:eastAsia="黑体"/>
          <w:sz w:val="30"/>
          <w:szCs w:val="30"/>
        </w:rPr>
      </w:pPr>
    </w:p>
    <w:p>
      <w:pPr>
        <w:spacing w:line="480" w:lineRule="exact"/>
        <w:rPr>
          <w:rFonts w:ascii="黑体" w:hAnsi="黑体" w:eastAsia="黑体"/>
          <w:sz w:val="30"/>
          <w:szCs w:val="30"/>
        </w:rPr>
      </w:pPr>
    </w:p>
    <w:p>
      <w:pPr>
        <w:spacing w:line="480" w:lineRule="exact"/>
        <w:rPr>
          <w:rFonts w:ascii="仿宋" w:hAnsi="仿宋" w:eastAsia="仿宋"/>
          <w:sz w:val="32"/>
          <w:szCs w:val="32"/>
        </w:rPr>
      </w:pPr>
    </w:p>
    <w:p>
      <w:pPr>
        <w:spacing w:line="480" w:lineRule="exact"/>
        <w:ind w:firstLine="3200" w:firstLineChars="1000"/>
        <w:rPr>
          <w:rFonts w:ascii="仿宋_GB2312" w:hAnsi="宋体" w:eastAsia="仿宋_GB2312"/>
          <w:color w:val="000000"/>
          <w:kern w:val="0"/>
          <w:szCs w:val="21"/>
        </w:rPr>
      </w:pPr>
      <w:r>
        <w:rPr>
          <w:rFonts w:hint="eastAsia" w:ascii="仿宋" w:hAnsi="仿宋" w:eastAsia="仿宋"/>
          <w:sz w:val="32"/>
          <w:szCs w:val="32"/>
        </w:rPr>
        <w:t>震党〔201</w:t>
      </w:r>
      <w:r>
        <w:rPr>
          <w:rFonts w:hint="eastAsia" w:ascii="仿宋" w:hAnsi="仿宋" w:eastAsia="仿宋"/>
          <w:sz w:val="32"/>
          <w:szCs w:val="32"/>
          <w:lang w:val="en-US" w:eastAsia="zh-CN"/>
        </w:rPr>
        <w:t>9</w:t>
      </w:r>
      <w:r>
        <w:rPr>
          <w:rFonts w:hint="eastAsia" w:ascii="仿宋" w:hAnsi="仿宋" w:eastAsia="仿宋"/>
          <w:sz w:val="32"/>
          <w:szCs w:val="32"/>
        </w:rPr>
        <w:t>〕1号</w:t>
      </w:r>
    </w:p>
    <w:p>
      <w:pPr>
        <w:spacing w:line="480" w:lineRule="exact"/>
        <w:ind w:firstLine="2100" w:firstLineChars="1000"/>
        <w:rPr>
          <w:rFonts w:ascii="仿宋_GB2312" w:hAnsi="宋体" w:eastAsia="仿宋_GB2312"/>
          <w:color w:val="000000"/>
          <w:kern w:val="0"/>
          <w:szCs w:val="21"/>
        </w:rPr>
      </w:pPr>
    </w:p>
    <w:p>
      <w:pPr>
        <w:spacing w:line="360" w:lineRule="exact"/>
        <w:rPr>
          <w:rFonts w:ascii="楷体_GB2312" w:hAnsi="宋体" w:eastAsia="楷体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关于印发《中共上海震旦职业学院委员会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201</w:t>
      </w:r>
      <w:r>
        <w:rPr>
          <w:rFonts w:hint="eastAsia" w:ascii="方正小标宋简体" w:hAnsi="方正小标宋简体" w:eastAsia="方正小标宋简体" w:cs="方正小标宋简体"/>
          <w:b/>
          <w:sz w:val="44"/>
          <w:szCs w:val="44"/>
          <w:lang w:val="en-US" w:eastAsia="zh-CN"/>
        </w:rPr>
        <w:t>9</w:t>
      </w:r>
      <w:r>
        <w:rPr>
          <w:rFonts w:hint="eastAsia" w:ascii="方正小标宋简体" w:hAnsi="方正小标宋简体" w:eastAsia="方正小标宋简体" w:cs="方正小标宋简体"/>
          <w:b/>
          <w:sz w:val="44"/>
          <w:szCs w:val="44"/>
        </w:rPr>
        <w:t>年工作要点》</w:t>
      </w:r>
      <w:r>
        <w:rPr>
          <w:rFonts w:hint="eastAsia" w:ascii="方正小标宋简体" w:hAnsi="方正小标宋简体" w:eastAsia="方正小标宋简体" w:cs="方正小标宋简体"/>
          <w:b/>
          <w:sz w:val="44"/>
          <w:szCs w:val="44"/>
          <w:lang w:eastAsia="zh-CN"/>
        </w:rPr>
        <w:t>的</w:t>
      </w:r>
      <w:r>
        <w:rPr>
          <w:rFonts w:hint="eastAsia" w:ascii="方正小标宋简体" w:hAnsi="方正小标宋简体" w:eastAsia="方正小标宋简体" w:cs="方正小标宋简体"/>
          <w:b/>
          <w:sz w:val="44"/>
          <w:szCs w:val="44"/>
        </w:rPr>
        <w:t>通知</w:t>
      </w:r>
    </w:p>
    <w:p>
      <w:pPr>
        <w:spacing w:line="580" w:lineRule="exact"/>
        <w:rPr>
          <w:rFonts w:ascii="仿宋" w:hAnsi="仿宋" w:eastAsia="仿宋"/>
          <w:sz w:val="32"/>
          <w:szCs w:val="32"/>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学院党委各部门、各党总支、直属党支部：</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现将《中共上海震旦职业学院委员会201</w:t>
      </w:r>
      <w:r>
        <w:rPr>
          <w:rFonts w:hint="eastAsia" w:ascii="仿宋" w:hAnsi="仿宋" w:eastAsia="仿宋" w:cs="仿宋"/>
          <w:sz w:val="32"/>
          <w:szCs w:val="32"/>
          <w:lang w:val="en-US" w:eastAsia="zh-CN"/>
        </w:rPr>
        <w:t>9</w:t>
      </w:r>
      <w:r>
        <w:rPr>
          <w:rFonts w:hint="eastAsia" w:ascii="仿宋" w:hAnsi="仿宋" w:eastAsia="仿宋" w:cs="仿宋"/>
          <w:sz w:val="32"/>
          <w:szCs w:val="32"/>
        </w:rPr>
        <w:t>年工作要点》印发给你们，党委系统所属部门、各党总支、直属党支部，请根据此工作要点围绕本单位、本部门的中心工作，认真贯彻落实。各党总支、直属党支部要根据工作实际，制定201</w:t>
      </w:r>
      <w:r>
        <w:rPr>
          <w:rFonts w:hint="eastAsia" w:ascii="仿宋" w:hAnsi="仿宋" w:eastAsia="仿宋" w:cs="仿宋"/>
          <w:sz w:val="32"/>
          <w:szCs w:val="32"/>
          <w:lang w:val="en-US" w:eastAsia="zh-CN"/>
        </w:rPr>
        <w:t>9</w:t>
      </w:r>
      <w:r>
        <w:rPr>
          <w:rFonts w:hint="eastAsia" w:ascii="仿宋" w:hAnsi="仿宋" w:eastAsia="仿宋" w:cs="仿宋"/>
          <w:sz w:val="32"/>
          <w:szCs w:val="32"/>
        </w:rPr>
        <w:t>年的学习与工作计划，并上报党委办公室。如有上级党委的新精神再对本工作要点及学习计划作适当调整。</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_GB2312" w:hAnsi="宋体" w:eastAsia="仿宋_GB2312"/>
          <w:sz w:val="32"/>
          <w:szCs w:val="32"/>
        </w:rPr>
        <w:t>附件：</w:t>
      </w:r>
      <w:r>
        <w:rPr>
          <w:rFonts w:hint="eastAsia" w:ascii="仿宋" w:hAnsi="仿宋" w:eastAsia="仿宋" w:cs="仿宋"/>
          <w:sz w:val="32"/>
          <w:szCs w:val="32"/>
          <w:lang w:val="en-US" w:eastAsia="zh-CN"/>
        </w:rPr>
        <w:t xml:space="preserve"> 1. </w:t>
      </w:r>
      <w:r>
        <w:rPr>
          <w:rFonts w:hint="eastAsia" w:ascii="仿宋" w:hAnsi="仿宋" w:eastAsia="仿宋" w:cs="仿宋"/>
          <w:sz w:val="32"/>
          <w:szCs w:val="32"/>
        </w:rPr>
        <w:t>中共上海震旦职业学院委员会2019年工作要点</w:t>
      </w:r>
    </w:p>
    <w:p>
      <w:pPr>
        <w:spacing w:line="52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sz w:val="32"/>
          <w:szCs w:val="32"/>
          <w:lang w:val="en-US" w:eastAsia="zh-CN"/>
        </w:rPr>
        <w:t xml:space="preserve">       2. </w:t>
      </w:r>
      <w:r>
        <w:rPr>
          <w:rFonts w:hint="eastAsia" w:ascii="仿宋" w:hAnsi="仿宋" w:eastAsia="仿宋" w:cs="仿宋"/>
          <w:sz w:val="32"/>
          <w:szCs w:val="32"/>
        </w:rPr>
        <w:t>2019年党委中心组、党员和教职工学习计划</w:t>
      </w:r>
      <w:r>
        <w:rPr>
          <w:rFonts w:hint="eastAsia" w:ascii="仿宋" w:hAnsi="仿宋" w:eastAsia="仿宋" w:cs="仿宋"/>
          <w:sz w:val="32"/>
          <w:szCs w:val="32"/>
          <w:lang w:val="en-US" w:eastAsia="zh-CN"/>
        </w:rPr>
        <w:t xml:space="preserve">       </w:t>
      </w:r>
      <w:r>
        <w:rPr>
          <w:rFonts w:hint="eastAsia" w:ascii="华文中宋" w:hAnsi="华文中宋" w:eastAsia="华文中宋"/>
          <w:b w:val="0"/>
          <w:bCs/>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w:t>
      </w:r>
    </w:p>
    <w:p>
      <w:pPr>
        <w:spacing w:line="520" w:lineRule="exact"/>
        <w:ind w:firstLine="640" w:firstLineChars="200"/>
        <w:rPr>
          <w:rFonts w:hint="eastAsia" w:ascii="仿宋" w:hAnsi="仿宋" w:eastAsia="仿宋" w:cs="仿宋"/>
          <w:sz w:val="32"/>
          <w:szCs w:val="32"/>
          <w:lang w:val="en-US" w:eastAsia="zh-CN"/>
        </w:rPr>
      </w:pPr>
    </w:p>
    <w:p>
      <w:pPr>
        <w:spacing w:line="520" w:lineRule="exact"/>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中共上海震旦职业学院委员会</w:t>
      </w:r>
    </w:p>
    <w:p>
      <w:pPr>
        <w:spacing w:line="520" w:lineRule="exact"/>
        <w:ind w:firstLine="640" w:firstLineChars="200"/>
        <w:rPr>
          <w:rFonts w:hint="eastAsia" w:ascii="华文中宋" w:hAnsi="华文中宋" w:eastAsia="华文中宋"/>
          <w:b/>
          <w:sz w:val="40"/>
          <w:szCs w:val="36"/>
        </w:rPr>
      </w:pPr>
      <w:r>
        <w:rPr>
          <w:rFonts w:hint="eastAsia" w:ascii="仿宋" w:hAnsi="仿宋" w:eastAsia="仿宋" w:cs="仿宋"/>
          <w:sz w:val="32"/>
          <w:szCs w:val="32"/>
          <w:lang w:val="en-US" w:eastAsia="zh-CN"/>
        </w:rPr>
        <w:t xml:space="preserve">                         2019年3月18日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中共上海震旦职业学院委员会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201</w:t>
      </w:r>
      <w:r>
        <w:rPr>
          <w:rFonts w:hint="eastAsia" w:ascii="华文中宋" w:hAnsi="华文中宋" w:eastAsia="华文中宋"/>
          <w:b/>
          <w:sz w:val="44"/>
          <w:szCs w:val="44"/>
          <w:lang w:val="en-US" w:eastAsia="zh-CN"/>
        </w:rPr>
        <w:t>9</w:t>
      </w:r>
      <w:r>
        <w:rPr>
          <w:rFonts w:hint="eastAsia" w:ascii="华文中宋" w:hAnsi="华文中宋" w:eastAsia="华文中宋"/>
          <w:b/>
          <w:sz w:val="44"/>
          <w:szCs w:val="44"/>
        </w:rPr>
        <w:t>年工作要点</w:t>
      </w:r>
    </w:p>
    <w:p>
      <w:pPr>
        <w:spacing w:line="360" w:lineRule="auto"/>
        <w:rPr>
          <w:rFonts w:ascii="方正小标宋简体" w:hAnsi="宋体" w:eastAsia="方正小标宋简体"/>
          <w:sz w:val="32"/>
          <w:szCs w:val="32"/>
        </w:rPr>
      </w:pPr>
      <w:r>
        <w:rPr>
          <w:rFonts w:hint="eastAsia" w:ascii="方正小标宋简体" w:hAnsi="宋体" w:eastAsia="方正小标宋简体"/>
          <w:sz w:val="40"/>
          <w:szCs w:val="36"/>
        </w:rPr>
        <w:t xml:space="preserve">                  </w:t>
      </w:r>
    </w:p>
    <w:p>
      <w:pPr>
        <w:keepNext w:val="0"/>
        <w:keepLines w:val="0"/>
        <w:pageBreakBefore w:val="0"/>
        <w:widowControl/>
        <w:kinsoku/>
        <w:wordWrap/>
        <w:overflowPunct/>
        <w:topLinePunct w:val="0"/>
        <w:autoSpaceDE/>
        <w:autoSpaceDN/>
        <w:bidi w:val="0"/>
        <w:adjustRightInd/>
        <w:snapToGrid/>
        <w:spacing w:line="560" w:lineRule="exact"/>
        <w:ind w:right="31"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2019年是建国70周年，是持续深入贯彻落实习近平新时代中国特色社会主义思想和党的十九大精神的重要之年，也是我校继往开来迈入新时代的奋进之年。</w:t>
      </w:r>
      <w:r>
        <w:rPr>
          <w:rFonts w:hint="eastAsia" w:ascii="仿宋" w:hAnsi="仿宋" w:eastAsia="仿宋" w:cs="仿宋"/>
          <w:kern w:val="0"/>
          <w:sz w:val="32"/>
          <w:szCs w:val="32"/>
        </w:rPr>
        <w:t>以</w:t>
      </w:r>
      <w:r>
        <w:rPr>
          <w:rFonts w:hint="eastAsia" w:ascii="仿宋" w:hAnsi="仿宋" w:eastAsia="仿宋" w:cs="仿宋"/>
          <w:sz w:val="32"/>
          <w:szCs w:val="32"/>
        </w:rPr>
        <w:t>习近平新时代中国特色社会主义思想为指导，按照中央、市委一系列部署，</w:t>
      </w:r>
      <w:r>
        <w:rPr>
          <w:rFonts w:hint="eastAsia" w:ascii="仿宋" w:hAnsi="仿宋" w:eastAsia="仿宋" w:cs="仿宋"/>
          <w:sz w:val="32"/>
          <w:szCs w:val="32"/>
          <w:shd w:val="clear" w:color="auto" w:fill="FFFFFF"/>
        </w:rPr>
        <w:t>上海市教卫工作党委和上海民办高校党工委2019年的工作部署，现结合学校实际，特制定2019年党委工作重点，</w:t>
      </w:r>
      <w:r>
        <w:rPr>
          <w:rFonts w:hint="eastAsia" w:ascii="仿宋" w:hAnsi="仿宋" w:eastAsia="仿宋" w:cs="仿宋"/>
          <w:sz w:val="32"/>
          <w:szCs w:val="32"/>
        </w:rPr>
        <w:t>切实把党的组织建设和思想政治工作融入到学校教育改革的各个领域，凝心聚力、抓住机遇，发挥每个人的自觉积极能动作用，为实现震旦的转型发展，而努力工作。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31" w:righ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color w:val="auto"/>
          <w:sz w:val="32"/>
          <w:szCs w:val="32"/>
          <w:shd w:val="clear" w:color="auto" w:fill="FFFFFF"/>
          <w:lang w:eastAsia="zh-CN"/>
        </w:rPr>
        <w:t>深入学习</w:t>
      </w:r>
      <w:r>
        <w:rPr>
          <w:rFonts w:hint="eastAsia" w:ascii="黑体" w:hAnsi="黑体" w:eastAsia="黑体" w:cs="黑体"/>
          <w:b/>
          <w:color w:val="auto"/>
          <w:sz w:val="32"/>
          <w:szCs w:val="32"/>
          <w:shd w:val="clear" w:color="auto" w:fill="FFFFFF"/>
        </w:rPr>
        <w:t>贯彻党的十九大精神，</w:t>
      </w:r>
      <w:r>
        <w:rPr>
          <w:rFonts w:hint="eastAsia" w:ascii="黑体" w:hAnsi="黑体" w:eastAsia="黑体" w:cs="黑体"/>
          <w:b/>
          <w:bCs/>
          <w:color w:val="auto"/>
          <w:sz w:val="32"/>
          <w:szCs w:val="32"/>
        </w:rPr>
        <w:t>扎实做好党代会筹备工作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31" w:rightChars="0" w:firstLine="643" w:firstLineChars="200"/>
        <w:textAlignment w:val="auto"/>
        <w:rPr>
          <w:rFonts w:hint="eastAsia" w:ascii="仿宋" w:hAnsi="仿宋" w:eastAsia="仿宋" w:cs="仿宋"/>
          <w:bCs/>
          <w:sz w:val="32"/>
          <w:szCs w:val="32"/>
          <w:shd w:val="clear" w:color="auto" w:fill="FFFFFF"/>
          <w:lang w:eastAsia="zh-CN"/>
        </w:rPr>
      </w:pPr>
      <w:r>
        <w:rPr>
          <w:rFonts w:hint="eastAsia" w:ascii="仿宋" w:hAnsi="仿宋" w:eastAsia="仿宋" w:cs="仿宋"/>
          <w:b/>
          <w:bCs w:val="0"/>
          <w:sz w:val="32"/>
          <w:szCs w:val="32"/>
          <w:shd w:val="clear" w:color="auto" w:fill="FFFFFF"/>
          <w:lang w:val="en-US" w:eastAsia="zh-CN"/>
        </w:rPr>
        <w:t>1.</w:t>
      </w:r>
      <w:r>
        <w:rPr>
          <w:rFonts w:hint="eastAsia" w:ascii="仿宋" w:hAnsi="仿宋" w:eastAsia="仿宋" w:cs="仿宋"/>
          <w:b/>
          <w:bCs w:val="0"/>
          <w:sz w:val="32"/>
          <w:szCs w:val="32"/>
          <w:shd w:val="clear" w:color="auto" w:fill="FFFFFF"/>
        </w:rPr>
        <w:t>全面贯彻落实党的十九大精神，推进习近平新时代中国特色社会主义思想学习</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sz w:val="32"/>
          <w:szCs w:val="32"/>
        </w:rPr>
        <w:t>牢固树立“四个意识”，坚定“四个自信”，做到“两个维护”。</w:t>
      </w:r>
      <w:r>
        <w:rPr>
          <w:rFonts w:hint="eastAsia" w:ascii="仿宋" w:hAnsi="仿宋" w:eastAsia="仿宋" w:cs="仿宋"/>
          <w:bCs/>
          <w:kern w:val="0"/>
          <w:sz w:val="32"/>
          <w:szCs w:val="32"/>
          <w:shd w:val="clear" w:color="auto" w:fill="FFFFFF"/>
        </w:rPr>
        <w:t>习近平曾说过，“中国共产党人依靠学习走到今天，也必然要依靠学习走向未来”。</w:t>
      </w:r>
      <w:r>
        <w:rPr>
          <w:rFonts w:hint="eastAsia" w:ascii="仿宋" w:hAnsi="仿宋" w:eastAsia="仿宋" w:cs="仿宋"/>
          <w:bCs/>
          <w:sz w:val="32"/>
          <w:szCs w:val="32"/>
          <w:shd w:val="clear" w:color="auto" w:fill="FFFFFF"/>
        </w:rPr>
        <w:t>扎实推进“学习强国”自主学习系统，加强监督考核；组织开展好党委中心组、教职工集中和自组织学习；尤其要组织全体党员学习习近平新时代中国特色社会主义思想三十讲等。</w:t>
      </w:r>
      <w:r>
        <w:rPr>
          <w:rFonts w:hint="eastAsia" w:ascii="仿宋" w:hAnsi="仿宋" w:eastAsia="仿宋" w:cs="仿宋"/>
          <w:bCs/>
          <w:sz w:val="32"/>
          <w:szCs w:val="32"/>
          <w:shd w:val="clear" w:color="auto" w:fill="FFFFFF"/>
          <w:lang w:eastAsia="zh-CN"/>
        </w:rPr>
        <w:t>认真学习、落实</w:t>
      </w:r>
      <w:r>
        <w:rPr>
          <w:rFonts w:hint="eastAsia" w:ascii="仿宋" w:hAnsi="仿宋" w:eastAsia="仿宋" w:cs="仿宋"/>
          <w:bCs/>
          <w:sz w:val="32"/>
          <w:szCs w:val="32"/>
          <w:shd w:val="clear" w:color="auto" w:fill="FFFFFF"/>
        </w:rPr>
        <w:t>2019年全国教育工作会议精神</w:t>
      </w:r>
      <w:r>
        <w:rPr>
          <w:rFonts w:hint="eastAsia" w:ascii="仿宋" w:hAnsi="仿宋" w:eastAsia="仿宋" w:cs="仿宋"/>
          <w:bCs/>
          <w:sz w:val="32"/>
          <w:szCs w:val="32"/>
          <w:shd w:val="clear" w:color="auto" w:fill="FFFFFF"/>
          <w:lang w:eastAsia="zh-CN"/>
        </w:rPr>
        <w:t>，深化教育改革推进教育现代化，主动识变、应变、求变，牢牢把握培养社会主义建设者和接班人这个根本任务，全面实施新时代立德树人工程。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31"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召开第三次党代会是今年我校的一项重要的政治任务。</w:t>
      </w:r>
      <w:r>
        <w:rPr>
          <w:rFonts w:hint="eastAsia" w:ascii="仿宋" w:hAnsi="仿宋" w:eastAsia="仿宋" w:cs="仿宋"/>
          <w:sz w:val="32"/>
          <w:szCs w:val="32"/>
        </w:rPr>
        <w:t>在2018年筹备工作的基础上，继续积极稳妥、扎实细致；确保高标准、高质量、高效率地做好党代表的确认、党委委员、纪委委员候选人的推选等各项工作，如期召开第三次党代会。并以党代会为契机，进一步完善基层党建工作机制，在选优配齐各基层党组织领导班子的基础上，落实党建责任制，经一步实施标准化党员发展工作，结合日常支部工作，研究具有震旦特色的二级院系党建工作述职评议考核方法，不断深化和巩固创先争优成果，提升党组织的先进性和工作能力，努力创建一批具有鲜明时代特征、具有较大影响力的党支部。</w:t>
      </w:r>
    </w:p>
    <w:p>
      <w:pPr>
        <w:keepNext w:val="0"/>
        <w:keepLines w:val="0"/>
        <w:pageBreakBefore w:val="0"/>
        <w:widowControl/>
        <w:kinsoku/>
        <w:wordWrap/>
        <w:overflowPunct/>
        <w:topLinePunct w:val="0"/>
        <w:autoSpaceDE/>
        <w:autoSpaceDN/>
        <w:bidi w:val="0"/>
        <w:adjustRightInd/>
        <w:snapToGrid/>
        <w:spacing w:line="560" w:lineRule="exact"/>
        <w:ind w:right="362" w:firstLine="643"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shd w:val="clear" w:color="auto" w:fill="FFFFFF"/>
          <w:lang w:eastAsia="zh-CN"/>
        </w:rPr>
        <w:t>二</w:t>
      </w:r>
      <w:r>
        <w:rPr>
          <w:rFonts w:hint="eastAsia" w:ascii="黑体" w:hAnsi="黑体" w:eastAsia="黑体" w:cs="黑体"/>
          <w:b/>
          <w:bCs w:val="0"/>
          <w:color w:val="auto"/>
          <w:sz w:val="32"/>
          <w:szCs w:val="32"/>
          <w:shd w:val="clear" w:color="auto" w:fill="FFFFFF"/>
        </w:rPr>
        <w:t>、加强干部队伍建设，</w:t>
      </w:r>
      <w:r>
        <w:rPr>
          <w:rFonts w:hint="eastAsia" w:ascii="黑体" w:hAnsi="黑体" w:eastAsia="黑体" w:cs="黑体"/>
          <w:b/>
          <w:bCs w:val="0"/>
          <w:color w:val="auto"/>
          <w:sz w:val="32"/>
          <w:szCs w:val="32"/>
        </w:rPr>
        <w:t>搭建年轻干部成长的平台</w:t>
      </w:r>
    </w:p>
    <w:p>
      <w:pPr>
        <w:keepNext w:val="0"/>
        <w:keepLines w:val="0"/>
        <w:pageBreakBefore w:val="0"/>
        <w:widowControl/>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年轻干部岗位能力培养和考验，注重实践锻炼。充分发挥基层党组织领导核心、政治核心作用，把群众团结凝聚在党的周重视学校年轻干部的培养和选拔，吸收政治合格和业务能力强的，符合震旦发展的年轻党员干部进党委工作部门工作，同时，为学院各级领导干部的选拔把好政治关。继续推行党政领导的“双向进入、交叉任职”，建立健全民主、公开、竞争、择优的干部选拔任用机制，开展各类干部教育培训活动。加强干部监督管理，不断完善干部考核评价制度，重视后备干部队伍的梯队化建设。</w:t>
      </w:r>
      <w:r>
        <w:rPr>
          <w:rFonts w:hint="eastAsia" w:ascii="仿宋" w:hAnsi="仿宋" w:eastAsia="仿宋" w:cs="仿宋"/>
          <w:bCs/>
          <w:sz w:val="32"/>
          <w:szCs w:val="32"/>
          <w:shd w:val="clear" w:color="auto" w:fill="FFFFFF"/>
        </w:rPr>
        <w:t>把握正确办学方向，聚焦立德树人根本任务。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right="362" w:rightChars="0" w:firstLine="321" w:firstLineChars="100"/>
        <w:textAlignment w:val="auto"/>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lang w:eastAsia="zh-CN"/>
        </w:rPr>
        <w:t>三、</w:t>
      </w:r>
      <w:r>
        <w:rPr>
          <w:rFonts w:hint="eastAsia" w:ascii="黑体" w:hAnsi="黑体" w:eastAsia="黑体" w:cs="黑体"/>
          <w:b/>
          <w:bCs/>
          <w:color w:val="auto"/>
          <w:sz w:val="32"/>
          <w:szCs w:val="32"/>
          <w:shd w:val="clear" w:color="auto" w:fill="FFFFFF"/>
        </w:rPr>
        <w:t>落实中央要求，重点推进马院的建设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shd w:val="clear" w:color="auto" w:fill="FFFFFF"/>
        </w:rPr>
        <w:t>全面贯彻党的教育方针，把正确的政治方向，贯彻到“三全育人”全过程；加强马院的建设以其在教学研究、学科发展、队伍建设、理论教学和实践环节等方面，要确保其在学校发展规划、经费投入、公共资源使用中，优先保障马克思主义学院建设需要，在人才培养、科研立项、评优表彰、职务评聘等方面支持马克思主义学院，形成高校协调推进马克思主义学院建设的工作机制。</w:t>
      </w:r>
      <w:r>
        <w:rPr>
          <w:rFonts w:hint="eastAsia" w:ascii="仿宋" w:hAnsi="仿宋" w:eastAsia="仿宋" w:cs="仿宋"/>
          <w:sz w:val="32"/>
          <w:szCs w:val="32"/>
        </w:rPr>
        <w:t>深入推进《上海震旦职业学院思想政治工作3D方案》，完善思想政治理论课、思想政治选修课、综合素养课等思想政治课程体系，建成专业课程构成的课程思政体系和以校园文化为载体的实践思政体系，完善学校思想政治教育大系统，全面提高学校教学质量，培养全面发展的技术技能型人才。不断强化全员育人意识，加强师德师风建设。教师要充分发挥教书育人主体作用。</w:t>
      </w:r>
    </w:p>
    <w:p>
      <w:pPr>
        <w:keepNext w:val="0"/>
        <w:keepLines w:val="0"/>
        <w:pageBreakBefore w:val="0"/>
        <w:widowControl/>
        <w:kinsoku/>
        <w:wordWrap/>
        <w:overflowPunct/>
        <w:topLinePunct w:val="0"/>
        <w:autoSpaceDE/>
        <w:autoSpaceDN/>
        <w:bidi w:val="0"/>
        <w:adjustRightInd/>
        <w:snapToGrid/>
        <w:spacing w:line="560" w:lineRule="exact"/>
        <w:ind w:right="362" w:firstLine="640" w:firstLineChars="200"/>
        <w:textAlignment w:val="auto"/>
        <w:rPr>
          <w:rFonts w:hint="eastAsia" w:ascii="黑体" w:hAnsi="黑体" w:eastAsia="黑体" w:cs="黑体"/>
          <w:b/>
          <w:bCs/>
          <w:color w:val="auto"/>
          <w:sz w:val="32"/>
          <w:szCs w:val="32"/>
          <w:shd w:val="clear" w:color="auto" w:fill="FFFFFF"/>
        </w:rPr>
      </w:pPr>
      <w:r>
        <w:rPr>
          <w:rFonts w:hint="eastAsia" w:ascii="黑体" w:hAnsi="黑体" w:eastAsia="黑体" w:cs="黑体"/>
          <w:bCs/>
          <w:color w:val="auto"/>
          <w:sz w:val="32"/>
          <w:szCs w:val="32"/>
          <w:shd w:val="clear" w:color="auto" w:fill="FFFFFF"/>
          <w:lang w:eastAsia="zh-CN"/>
        </w:rPr>
        <w:t>四</w:t>
      </w:r>
      <w:r>
        <w:rPr>
          <w:rFonts w:hint="eastAsia" w:ascii="黑体" w:hAnsi="黑体" w:eastAsia="黑体" w:cs="黑体"/>
          <w:bCs/>
          <w:color w:val="auto"/>
          <w:sz w:val="32"/>
          <w:szCs w:val="32"/>
          <w:shd w:val="clear" w:color="auto" w:fill="FFFFFF"/>
        </w:rPr>
        <w:t>、</w:t>
      </w:r>
      <w:r>
        <w:rPr>
          <w:rFonts w:hint="eastAsia" w:ascii="黑体" w:hAnsi="黑体" w:eastAsia="黑体" w:cs="黑体"/>
          <w:b/>
          <w:bCs/>
          <w:color w:val="auto"/>
          <w:sz w:val="32"/>
          <w:szCs w:val="32"/>
          <w:shd w:val="clear" w:color="auto" w:fill="FFFFFF"/>
        </w:rPr>
        <w:t>加强宣传思想工作，积极引领舆论方向</w:t>
      </w:r>
    </w:p>
    <w:p>
      <w:pPr>
        <w:keepNext w:val="0"/>
        <w:keepLines w:val="0"/>
        <w:pageBreakBefore w:val="0"/>
        <w:widowControl/>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shd w:val="clear" w:color="auto" w:fill="FFFFFF"/>
        </w:rPr>
        <w:t>加强宣传教育信息化建设，不断丰富宣传载体，创新宣传工作方法，提升宣传实效性。牢牢抓住意识形态工作领导权主动权，切实巩固维护好意识形态安全。围绕新中国成立70周年、建军92周年、纪念五四运动100周年等时间节点开展系列纪念宣传活动，坚持不懈做好网络和新媒体管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362"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强化主体责任意识，完善党的政治核心作用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完善学校的思政工作领导小组，切实落实中央要求的“实施党政分工合作、重大事项民主决策的，协调运行管理体制与机制”“坚持民主集中制原则”，不断提高班子凝聚力和战斗力；进一步完善校领导联系二级学院制度。全面推进创建依法治校的标准校建设，对全体师生加强法制教育，提高法律素质，推进民主建设，加强民主监督，完善监督体制建设，构建现代民办高校的管理制度，在保证教育教学的基础上，适应新形势新任务，对现有制度规范进行梳理，健全完善各项规章制度，探索“五年一贯制”学校管理模式，做好“废、改、立”的工作，尤其要注重制度机制创新，努力形成系统完备、管用有效的学校工作制度体系。</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25" w:rightChars="0" w:firstLine="643" w:firstLineChars="200"/>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构建学校“大思政”格局，推动“三全育人”改革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全面深入贯彻全国高校思想政治会议精神和上海高校思想政治工作会议精神，贯彻落实上海高校思政工作“三圈三全十育人”综合改革。</w:t>
      </w:r>
      <w:r>
        <w:rPr>
          <w:rFonts w:hint="eastAsia" w:ascii="仿宋" w:hAnsi="仿宋" w:eastAsia="仿宋" w:cs="仿宋"/>
          <w:bCs/>
          <w:sz w:val="32"/>
          <w:szCs w:val="32"/>
          <w:shd w:val="clear" w:color="auto" w:fill="FFFFFF"/>
          <w:lang w:eastAsia="zh-CN"/>
        </w:rPr>
        <w:t>努力构建德智体美劳全面培养的教育体系，强化艺术教育和劳动教育，突出创新人才培养。</w:t>
      </w:r>
      <w:r>
        <w:rPr>
          <w:rFonts w:hint="eastAsia" w:ascii="仿宋" w:hAnsi="仿宋" w:eastAsia="仿宋" w:cs="仿宋"/>
          <w:sz w:val="32"/>
          <w:szCs w:val="32"/>
        </w:rPr>
        <w:t>大力推进习近平新时代中国特色社会主义思想进教材进课堂进头脑，努力把思政课越办越好。通过十九大精神和习近平新时代中国特色社会主义思想专题讲座等思想政治理论的学习，来加强教师的思想政治理论教育。以“四个统一”为标准，挖掘专业传授内的德育范畴，形成与思想政治理论课、思想政治教育活动和课程思政的同向同行的育人合力。进一步完善《上海震旦职业学院教师师德失范行为认定处理办法》，继续探索</w:t>
      </w:r>
      <w:r>
        <w:rPr>
          <w:rFonts w:hint="eastAsia" w:ascii="仿宋" w:hAnsi="仿宋" w:eastAsia="仿宋" w:cs="仿宋"/>
          <w:sz w:val="32"/>
          <w:szCs w:val="32"/>
          <w:lang w:eastAsia="zh-CN"/>
        </w:rPr>
        <w:t>构建</w:t>
      </w:r>
      <w:r>
        <w:rPr>
          <w:rFonts w:hint="eastAsia" w:ascii="仿宋" w:hAnsi="仿宋" w:eastAsia="仿宋" w:cs="仿宋"/>
          <w:sz w:val="32"/>
          <w:szCs w:val="32"/>
        </w:rPr>
        <w:t>师德档案CRP系统</w:t>
      </w:r>
      <w:r>
        <w:rPr>
          <w:rFonts w:hint="eastAsia" w:ascii="仿宋" w:hAnsi="仿宋" w:eastAsia="仿宋" w:cs="仿宋"/>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362"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加强党风党纪政治教育，不断提升服务效能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贯彻中央“从严治党”的战略，着重党员的思想政治教育，坚持“两学一做”，加强党员的理想信念教育，马克思主义和中国特色社会主义理论体系学习，特别是学习领会习近平新时代中国特色社会主义思想。坚持从严治党，加强党风廉政建设，加强党纪国法教育工作，把党章、党规、党纪作为中心组学习的必修课，强化警示教育。全体党员树立法律意识、纪律意识、规矩意识，遵守职业道德，廉洁自律。切实转变工作作风，提升服务水平，加强全体党员的党性修养。克服“懒、浮、拖”的不良风气，做到心中有国家、有学校、有他人，切实解决教职工和学生中遇到的困难，体现党员的先进性和模范带头作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362"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继续推进心理健康教育，提升震旦校园文化品牌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民办高校心理健康教育基地、上海民办高校心理健康教育联盟的基础上，进一步拓宽实训基地在服务民办师生方面的渠道，并逐步开放为中小学的学生与学生家长的心理健康提供普及教育。巩固我校在心理健康教育方面的文化品牌，在继续组织“心理健康月”活动的基础上，努力开展面向上海、全国高校心理健康理论与实践方面的培训班。丰富心理健康教育的形式，完善心理健康教育服务体系。加强学生心理健康教育。通过525心理健康教育活动月，“五年一贯制”学生心理健康教育工作探索、建立“寝室气象员”制度等，帮助学生培养健康人格，培育理性平和、乐观向上的健康心态，促进校园和谐，提升学生幸福感。</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25" w:righ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加强学生管理制度化建设，探索“五年一贯制”教育</w:t>
      </w:r>
      <w:r>
        <w:rPr>
          <w:rFonts w:hint="eastAsia" w:ascii="黑体" w:hAnsi="黑体" w:eastAsia="黑体" w:cs="黑体"/>
          <w:b/>
          <w:bCs/>
          <w:color w:val="auto"/>
          <w:sz w:val="32"/>
          <w:szCs w:val="32"/>
          <w:lang w:eastAsia="zh-CN"/>
        </w:rPr>
        <w:t>模式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加强制度建设，使学生工作逐步走向制度化、规范化、科学化。根据教育部颁发的《学生管理有关规定》，结合学院实际，继续修订现有的学生管理规章制度；继续做好学生在学风建设、学生管理、学生就业等方面由“被动受管”转变为“三自”模式（即自我教育、自我管理、自我服务）；抓好“四率”（即早晚自习出勤率、上课到课率、就寝归寝率、考试合格率）考核工作；充分发挥“学生自治管理委员会”的作用，强化“五文明”（即网络文明、宿舍文明、教室文明、就餐文明、待人文明）的教育；利用辅导员队伍、初级党校平台、主题班会渠道、社会实践活动显性、隐性、润物细无声地在学生中深入宣讲习近平新时代中国特色社会主义思想，进行社会主义核心价值观教育，厚植家国情怀。探索“五年一贯制”学生管理模式，为学校“五年一贯制”工作提供制度保障。加强对少数民族学生的教育、服务和管理，做好“西藏班”的同学的管理服务工作。进一步加强辅导员队伍建设。在提升辅导员自身思想政治素养，推进现有辅导员队伍的职业化、专业化发展基础上，对照“十育人”要求，探索新时期辅导员“三同”工作机制。为辅导员职业规划搭建平台，积极推进辅导员评级制度，提高辅导员队伍的稳定性和归属感。</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362"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不断深化群团改革，提升群团工作水平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紧围绕保持和增强政治性、先进性、群众性，深入推进群团工作改革创新，坚持工建服务于党建的原则，将群团工作做正、做实、做美、做新。学校工会要进一步围绕服务学校中心工作，凝心聚力、团结全体教职员工，发挥工会的桥梁和纽带作用。“把职工群众的呼声作为第一信号，把教职工是否满意作为评价工作的第一标准”。加强工会自身建设，着力提升民主管理水平。规范校教代会制度，提升教代会质量和教代会提案落实率，进一步完善集体合同制度，加大校务公开力度，依法维护教职工的合法权益。继续推进“教工之家”建设，为教职工提供活动场所，组织开展丰富多彩、健康向上的文体活动。加大工会维护职能，进一步实施送温暖工程。</w:t>
      </w:r>
    </w:p>
    <w:p>
      <w:pPr>
        <w:keepNext w:val="0"/>
        <w:keepLines w:val="0"/>
        <w:pageBreakBefore w:val="0"/>
        <w:widowControl/>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发挥妇联和工会组织的政治作用，扎实开展服务与保障工作，关心教职工的工作、生活，做好权益保障。加强共青团建设，发挥思想引领作用。深化实施“青年马克思主义者培养工程”，持续推进“青年大学习”行动，围绕庆祝新中国成立70周年、纪念五四运动100周年两大时间节点，组织开展“青春心向党•建功新时代”主题教育实践活动，强化政治引领；进一步提升组织活力，结合三五学雷锋、清明祭扫、五四青年节、红色大寻访、国庆等，开展丰富多彩的主题团日活动，提升基层团组织活力；规范团务管理，履行推优职责，推动开展五四红旗团总支（支部）、最佳主题团日活动评选，扩大团组织、团日活动的影响力；加强对各类学生社团教育管理，举办社团骨干培训班，强化政治吸纳；丰富社会实践和志愿服务育人载体。充分发挥社会实践平台育人作用，组织校级和院级社会实践队伍开展社会实践活动，探索实施“第二课堂成绩单”成绩单制度，组织青年学生参加各类志愿服务，进一步提升震旦志愿者工作品牌的辐射深度与广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25" w:rightChars="0" w:firstLine="643" w:firstLineChars="200"/>
        <w:textAlignment w:val="auto"/>
        <w:rPr>
          <w:rFonts w:hint="eastAsia" w:ascii="仿宋" w:hAnsi="仿宋" w:eastAsia="仿宋" w:cs="仿宋"/>
          <w:b/>
          <w:color w:val="auto"/>
          <w:kern w:val="0"/>
          <w:sz w:val="32"/>
          <w:szCs w:val="32"/>
          <w:lang w:bidi="ar"/>
        </w:rPr>
      </w:pPr>
      <w:r>
        <w:rPr>
          <w:rFonts w:hint="eastAsia" w:ascii="仿宋" w:hAnsi="仿宋" w:eastAsia="仿宋" w:cs="仿宋"/>
          <w:b/>
          <w:color w:val="auto"/>
          <w:kern w:val="0"/>
          <w:sz w:val="32"/>
          <w:szCs w:val="32"/>
          <w:lang w:bidi="ar"/>
        </w:rPr>
        <w:t>持续平安校园建设，维护校园安全稳定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25"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巩固文明单位创建成果，推进文明校园创建工作</w:t>
      </w:r>
      <w:r>
        <w:rPr>
          <w:rFonts w:hint="eastAsia" w:ascii="仿宋" w:hAnsi="仿宋" w:eastAsia="仿宋" w:cs="仿宋"/>
          <w:sz w:val="32"/>
          <w:szCs w:val="32"/>
          <w:lang w:eastAsia="zh-CN"/>
        </w:rPr>
        <w:t>，</w:t>
      </w:r>
      <w:r>
        <w:rPr>
          <w:rFonts w:hint="eastAsia" w:ascii="仿宋" w:hAnsi="仿宋" w:eastAsia="仿宋" w:cs="仿宋"/>
          <w:sz w:val="32"/>
          <w:szCs w:val="32"/>
        </w:rPr>
        <w:t>落实“党政同责，一岗双责，齐抓共管”的工作原则，强化安全稳定工作责任；完善安全工作制度，严格落实保安管理制度和学生安全管理制度，切实做好突发事件的应急预案；加强高校整体国家安全观教育，增强师生国家安全意识，提高意识形态防范意识、增强防谍意识和安全保密意识。抵御利用宗教对校园的渗透，防范校园传教；做好日常安全检查，及时做好安全隐患整改；严格校领导、中层干部、辅导员三级值班制度，构建安全稳定的联防队伍；畅通安全工作信息报告报送，保持经常性的工作沟通联系；加强网络安全的管理工作，组建网络安全工作队伍。</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kern w:val="0"/>
          <w:sz w:val="32"/>
          <w:szCs w:val="32"/>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rPr>
          <w:rFonts w:ascii="华文中宋" w:hAnsi="华文中宋" w:eastAsia="华文中宋" w:cs="宋体"/>
          <w:kern w:val="0"/>
          <w:sz w:val="28"/>
          <w:szCs w:val="28"/>
        </w:rPr>
      </w:pPr>
    </w:p>
    <w:p>
      <w:pPr>
        <w:rPr>
          <w:rFonts w:ascii="华文中宋" w:hAnsi="华文中宋" w:eastAsia="华文中宋" w:cs="宋体"/>
          <w:kern w:val="0"/>
          <w:sz w:val="28"/>
          <w:szCs w:val="28"/>
        </w:rPr>
      </w:pPr>
    </w:p>
    <w:tbl>
      <w:tblPr>
        <w:tblStyle w:val="10"/>
        <w:tblpPr w:leftFromText="180" w:rightFromText="180" w:vertAnchor="text" w:horzAnchor="page" w:tblpX="1787" w:tblpY="369"/>
        <w:tblW w:w="9060" w:type="dxa"/>
        <w:tblInd w:w="0" w:type="dxa"/>
        <w:tblBorders>
          <w:top w:val="single" w:color="000000" w:sz="8" w:space="0"/>
          <w:left w:val="none" w:color="auto" w:sz="0" w:space="0"/>
          <w:bottom w:val="single" w:color="000000" w:sz="8"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c>
          <w:tcPr>
            <w:tcW w:w="9060" w:type="dxa"/>
            <w:tcBorders>
              <w:top w:val="single" w:color="000000" w:sz="8" w:space="0"/>
              <w:bottom w:val="single" w:color="000000" w:sz="6" w:space="0"/>
            </w:tcBorders>
          </w:tcPr>
          <w:p>
            <w:pPr>
              <w:keepNext w:val="0"/>
              <w:keepLines w:val="0"/>
              <w:suppressLineNumbers w:val="0"/>
              <w:spacing w:before="0" w:beforeAutospacing="0" w:after="0" w:afterAutospacing="0" w:line="580" w:lineRule="exact"/>
              <w:ind w:left="0" w:right="0"/>
              <w:rPr>
                <w:rFonts w:hint="eastAsia" w:ascii="仿宋" w:hAnsi="仿宋" w:eastAsia="仿宋" w:cs="仿宋"/>
                <w:sz w:val="28"/>
                <w:szCs w:val="28"/>
              </w:rPr>
            </w:pPr>
            <w:r>
              <w:rPr>
                <w:rFonts w:hint="eastAsia" w:ascii="仿宋" w:hAnsi="仿宋" w:eastAsia="仿宋" w:cs="仿宋"/>
                <w:sz w:val="28"/>
                <w:szCs w:val="28"/>
              </w:rPr>
              <w:t xml:space="preserve">抄送：中共上海市民办高校工作委员会 </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c>
          <w:tcPr>
            <w:tcW w:w="9060" w:type="dxa"/>
          </w:tcPr>
          <w:p>
            <w:pPr>
              <w:keepNext w:val="0"/>
              <w:keepLines w:val="0"/>
              <w:suppressLineNumbers w:val="0"/>
              <w:spacing w:before="0" w:beforeAutospacing="0" w:after="0" w:afterAutospacing="0" w:line="580" w:lineRule="exact"/>
              <w:ind w:left="0" w:right="0"/>
              <w:rPr>
                <w:rFonts w:hint="eastAsia" w:ascii="仿宋" w:hAnsi="仿宋" w:eastAsia="仿宋" w:cs="仿宋"/>
                <w:sz w:val="28"/>
                <w:szCs w:val="28"/>
              </w:rPr>
            </w:pPr>
            <w:r>
              <w:rPr>
                <w:rFonts w:hint="eastAsia" w:ascii="仿宋" w:hAnsi="仿宋" w:eastAsia="仿宋" w:cs="仿宋"/>
                <w:sz w:val="28"/>
                <w:szCs w:val="28"/>
              </w:rPr>
              <w:t>中共上海震旦职业学院委员会                201</w:t>
            </w:r>
            <w:r>
              <w:rPr>
                <w:rFonts w:hint="eastAsia" w:ascii="仿宋" w:hAnsi="仿宋" w:eastAsia="仿宋" w:cs="仿宋"/>
                <w:sz w:val="28"/>
                <w:szCs w:val="28"/>
                <w:lang w:val="en-US" w:eastAsia="zh-CN"/>
              </w:rPr>
              <w:t>9</w:t>
            </w:r>
            <w:r>
              <w:rPr>
                <w:rFonts w:hint="eastAsia" w:ascii="仿宋" w:hAnsi="仿宋" w:eastAsia="仿宋" w:cs="仿宋"/>
                <w:sz w:val="28"/>
                <w:szCs w:val="28"/>
              </w:rPr>
              <w:t>年3月</w:t>
            </w:r>
            <w:r>
              <w:rPr>
                <w:rFonts w:hint="eastAsia" w:ascii="仿宋" w:hAnsi="仿宋" w:eastAsia="仿宋" w:cs="仿宋"/>
                <w:sz w:val="28"/>
                <w:szCs w:val="28"/>
                <w:lang w:val="en-US" w:eastAsia="zh-CN"/>
              </w:rPr>
              <w:t>18</w:t>
            </w:r>
            <w:r>
              <w:rPr>
                <w:rFonts w:hint="eastAsia" w:ascii="仿宋" w:hAnsi="仿宋" w:eastAsia="仿宋" w:cs="仿宋"/>
                <w:sz w:val="28"/>
                <w:szCs w:val="28"/>
              </w:rPr>
              <w:t>日印发</w:t>
            </w:r>
          </w:p>
        </w:tc>
      </w:tr>
    </w:tbl>
    <w:p>
      <w:pPr>
        <w:ind w:firstLine="420" w:firstLineChars="150"/>
        <w:rPr>
          <w:rFonts w:ascii="华文中宋" w:hAnsi="华文中宋" w:eastAsia="华文中宋" w:cs="宋体"/>
          <w:kern w:val="0"/>
          <w:sz w:val="28"/>
          <w:szCs w:val="28"/>
        </w:rPr>
      </w:pPr>
    </w:p>
    <w:p>
      <w:pPr>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p>
      <w:pPr>
        <w:ind w:firstLine="420" w:firstLineChars="150"/>
        <w:rPr>
          <w:rFonts w:ascii="华文中宋" w:hAnsi="华文中宋" w:eastAsia="华文中宋" w:cs="宋体"/>
          <w:kern w:val="0"/>
          <w:sz w:val="28"/>
          <w:szCs w:val="28"/>
        </w:rPr>
      </w:pPr>
    </w:p>
    <w:sectPr>
      <w:footerReference r:id="rId3" w:type="default"/>
      <w:footerReference r:id="rId4" w:type="even"/>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332731"/>
    </w:sdtPr>
    <w:sdtContent>
      <w:p>
        <w:pPr>
          <w:pStyle w:val="7"/>
          <w:ind w:firstLine="4320" w:firstLineChars="2400"/>
        </w:pPr>
        <w:r>
          <w:fldChar w:fldCharType="begin"/>
        </w:r>
        <w:r>
          <w:instrText xml:space="preserve">PAGE   \* MERGEFORMAT</w:instrText>
        </w:r>
        <w:r>
          <w:fldChar w:fldCharType="separate"/>
        </w:r>
        <w:r>
          <w:rPr>
            <w:lang w:val="zh-CN"/>
          </w:rPr>
          <w:t>-</w:t>
        </w:r>
        <w:r>
          <w:t xml:space="preserve"> 10 -</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551609"/>
    </w:sdtPr>
    <w:sdtEndPr>
      <w:rPr>
        <w:rFonts w:asciiTheme="majorEastAsia" w:hAnsiTheme="majorEastAsia" w:eastAsiaTheme="majorEastAsia"/>
        <w:sz w:val="28"/>
        <w:szCs w:val="28"/>
      </w:rPr>
    </w:sdtEndPr>
    <w:sdtContent>
      <w:p>
        <w:pPr>
          <w:pStyle w:val="7"/>
          <w:jc w:val="right"/>
        </w:pPr>
      </w:p>
      <w:p>
        <w:pPr>
          <w:pStyle w:val="7"/>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10 -</w:t>
        </w:r>
        <w:r>
          <w:rPr>
            <w:rFonts w:asciiTheme="majorEastAsia" w:hAnsiTheme="majorEastAsia" w:eastAsiaTheme="majorEastAsia"/>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6E1FA"/>
    <w:multiLevelType w:val="singleLevel"/>
    <w:tmpl w:val="8036E1FA"/>
    <w:lvl w:ilvl="0" w:tentative="0">
      <w:start w:val="1"/>
      <w:numFmt w:val="chineseCounting"/>
      <w:suff w:val="nothing"/>
      <w:lvlText w:val="%1、"/>
      <w:lvlJc w:val="left"/>
      <w:rPr>
        <w:rFonts w:hint="eastAsia"/>
      </w:rPr>
    </w:lvl>
  </w:abstractNum>
  <w:abstractNum w:abstractNumId="1">
    <w:nsid w:val="E06D9AC9"/>
    <w:multiLevelType w:val="singleLevel"/>
    <w:tmpl w:val="E06D9AC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EE"/>
    <w:rsid w:val="000412EC"/>
    <w:rsid w:val="00073F14"/>
    <w:rsid w:val="000B426E"/>
    <w:rsid w:val="000C115D"/>
    <w:rsid w:val="00101FFF"/>
    <w:rsid w:val="001213A9"/>
    <w:rsid w:val="00135900"/>
    <w:rsid w:val="0014190E"/>
    <w:rsid w:val="001463F9"/>
    <w:rsid w:val="00163D33"/>
    <w:rsid w:val="001652AD"/>
    <w:rsid w:val="0016690B"/>
    <w:rsid w:val="00186CD0"/>
    <w:rsid w:val="00192387"/>
    <w:rsid w:val="001A48C1"/>
    <w:rsid w:val="001A5A7B"/>
    <w:rsid w:val="001A6539"/>
    <w:rsid w:val="001C01A4"/>
    <w:rsid w:val="002549A9"/>
    <w:rsid w:val="00261AAD"/>
    <w:rsid w:val="002634A7"/>
    <w:rsid w:val="00263ACF"/>
    <w:rsid w:val="00266A64"/>
    <w:rsid w:val="0029622A"/>
    <w:rsid w:val="002C441F"/>
    <w:rsid w:val="002D62AD"/>
    <w:rsid w:val="002E0C54"/>
    <w:rsid w:val="00307A14"/>
    <w:rsid w:val="00335EC2"/>
    <w:rsid w:val="00353BB4"/>
    <w:rsid w:val="0038656E"/>
    <w:rsid w:val="003977C0"/>
    <w:rsid w:val="003B5740"/>
    <w:rsid w:val="003C4C38"/>
    <w:rsid w:val="004337EE"/>
    <w:rsid w:val="00463042"/>
    <w:rsid w:val="004717F6"/>
    <w:rsid w:val="004A55A8"/>
    <w:rsid w:val="004B08D7"/>
    <w:rsid w:val="004B5A52"/>
    <w:rsid w:val="004C469B"/>
    <w:rsid w:val="004C6AFD"/>
    <w:rsid w:val="004D7FBB"/>
    <w:rsid w:val="00521884"/>
    <w:rsid w:val="005341B1"/>
    <w:rsid w:val="00536CF7"/>
    <w:rsid w:val="00541404"/>
    <w:rsid w:val="00543212"/>
    <w:rsid w:val="005C5F32"/>
    <w:rsid w:val="00601E68"/>
    <w:rsid w:val="0060238B"/>
    <w:rsid w:val="00640CBB"/>
    <w:rsid w:val="00672317"/>
    <w:rsid w:val="006723F8"/>
    <w:rsid w:val="006C41F9"/>
    <w:rsid w:val="006D2DEA"/>
    <w:rsid w:val="006E16E4"/>
    <w:rsid w:val="00705AF1"/>
    <w:rsid w:val="007155D9"/>
    <w:rsid w:val="00716B04"/>
    <w:rsid w:val="0073705E"/>
    <w:rsid w:val="00757A4A"/>
    <w:rsid w:val="007A1303"/>
    <w:rsid w:val="007B1D4F"/>
    <w:rsid w:val="007B2AD9"/>
    <w:rsid w:val="007D3F9C"/>
    <w:rsid w:val="007E182B"/>
    <w:rsid w:val="00804EE8"/>
    <w:rsid w:val="0082350D"/>
    <w:rsid w:val="00825BC4"/>
    <w:rsid w:val="00835C6F"/>
    <w:rsid w:val="00846385"/>
    <w:rsid w:val="00850822"/>
    <w:rsid w:val="0085162F"/>
    <w:rsid w:val="00857C59"/>
    <w:rsid w:val="00867E1D"/>
    <w:rsid w:val="00891D70"/>
    <w:rsid w:val="00892AD6"/>
    <w:rsid w:val="008B459E"/>
    <w:rsid w:val="008D1F66"/>
    <w:rsid w:val="008D612C"/>
    <w:rsid w:val="008E3ECD"/>
    <w:rsid w:val="00902758"/>
    <w:rsid w:val="00906EE8"/>
    <w:rsid w:val="00930563"/>
    <w:rsid w:val="00952B6E"/>
    <w:rsid w:val="00955063"/>
    <w:rsid w:val="009F3EEE"/>
    <w:rsid w:val="00A328CE"/>
    <w:rsid w:val="00A90368"/>
    <w:rsid w:val="00AA44FC"/>
    <w:rsid w:val="00AB2191"/>
    <w:rsid w:val="00AC22A4"/>
    <w:rsid w:val="00AD0211"/>
    <w:rsid w:val="00AD1BBA"/>
    <w:rsid w:val="00AE44DD"/>
    <w:rsid w:val="00AE4EDC"/>
    <w:rsid w:val="00AF08D7"/>
    <w:rsid w:val="00B4164B"/>
    <w:rsid w:val="00B4428A"/>
    <w:rsid w:val="00B60619"/>
    <w:rsid w:val="00B75E9C"/>
    <w:rsid w:val="00B84510"/>
    <w:rsid w:val="00B90236"/>
    <w:rsid w:val="00B93168"/>
    <w:rsid w:val="00B93F88"/>
    <w:rsid w:val="00BA5857"/>
    <w:rsid w:val="00BF7D8E"/>
    <w:rsid w:val="00C023B4"/>
    <w:rsid w:val="00C067EF"/>
    <w:rsid w:val="00C15FDD"/>
    <w:rsid w:val="00C179E4"/>
    <w:rsid w:val="00C24950"/>
    <w:rsid w:val="00C53CC8"/>
    <w:rsid w:val="00CF3950"/>
    <w:rsid w:val="00D22074"/>
    <w:rsid w:val="00D30607"/>
    <w:rsid w:val="00D778BB"/>
    <w:rsid w:val="00D83A8E"/>
    <w:rsid w:val="00E0521E"/>
    <w:rsid w:val="00E13FB7"/>
    <w:rsid w:val="00E146D7"/>
    <w:rsid w:val="00E235D4"/>
    <w:rsid w:val="00E25823"/>
    <w:rsid w:val="00E25E58"/>
    <w:rsid w:val="00E267F5"/>
    <w:rsid w:val="00E41ECA"/>
    <w:rsid w:val="00E44E4E"/>
    <w:rsid w:val="00E53203"/>
    <w:rsid w:val="00E5324B"/>
    <w:rsid w:val="00E81004"/>
    <w:rsid w:val="00E83501"/>
    <w:rsid w:val="00E83BF2"/>
    <w:rsid w:val="00E92818"/>
    <w:rsid w:val="00ED384D"/>
    <w:rsid w:val="00EF428B"/>
    <w:rsid w:val="00F0716E"/>
    <w:rsid w:val="00F50F72"/>
    <w:rsid w:val="00F5214B"/>
    <w:rsid w:val="00F60ACA"/>
    <w:rsid w:val="00F63F55"/>
    <w:rsid w:val="00F950A6"/>
    <w:rsid w:val="00FA4ADB"/>
    <w:rsid w:val="00FB56EC"/>
    <w:rsid w:val="00FE7C4F"/>
    <w:rsid w:val="00FF4387"/>
    <w:rsid w:val="03AA251E"/>
    <w:rsid w:val="0C7E7A8A"/>
    <w:rsid w:val="0E661446"/>
    <w:rsid w:val="184E73BF"/>
    <w:rsid w:val="270B17F0"/>
    <w:rsid w:val="28860615"/>
    <w:rsid w:val="29E3538B"/>
    <w:rsid w:val="32525CA8"/>
    <w:rsid w:val="3923337E"/>
    <w:rsid w:val="3D437356"/>
    <w:rsid w:val="48FD7606"/>
    <w:rsid w:val="4E0E3A78"/>
    <w:rsid w:val="55297EFD"/>
    <w:rsid w:val="5CEC554E"/>
    <w:rsid w:val="6BF91A2E"/>
    <w:rsid w:val="6E6D17B9"/>
    <w:rsid w:val="73BB35C3"/>
    <w:rsid w:val="7927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link w:val="2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4">
    <w:name w:val="Body Text"/>
    <w:basedOn w:val="1"/>
    <w:link w:val="25"/>
    <w:qFormat/>
    <w:uiPriority w:val="0"/>
    <w:pPr>
      <w:jc w:val="center"/>
    </w:pPr>
    <w:rPr>
      <w:rFonts w:eastAsia="黑体"/>
      <w:sz w:val="32"/>
    </w:rPr>
  </w:style>
  <w:style w:type="paragraph" w:styleId="5">
    <w:name w:val="Date"/>
    <w:basedOn w:val="1"/>
    <w:next w:val="1"/>
    <w:link w:val="24"/>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22"/>
    <w:rPr>
      <w:b/>
      <w:bCs/>
    </w:rPr>
  </w:style>
  <w:style w:type="character" w:styleId="14">
    <w:name w:val="FollowedHyperlink"/>
    <w:basedOn w:val="12"/>
    <w:semiHidden/>
    <w:unhideWhenUsed/>
    <w:qFormat/>
    <w:uiPriority w:val="99"/>
    <w:rPr>
      <w:color w:val="0088CC"/>
      <w:u w:val="none"/>
    </w:rPr>
  </w:style>
  <w:style w:type="character" w:styleId="15">
    <w:name w:val="Emphasis"/>
    <w:basedOn w:val="12"/>
    <w:qFormat/>
    <w:uiPriority w:val="20"/>
    <w:rPr>
      <w:i/>
    </w:rPr>
  </w:style>
  <w:style w:type="character" w:styleId="16">
    <w:name w:val="HTML Typewriter"/>
    <w:basedOn w:val="12"/>
    <w:semiHidden/>
    <w:unhideWhenUsed/>
    <w:uiPriority w:val="99"/>
    <w:rPr>
      <w:rFonts w:ascii="Courier New" w:hAnsi="Courier New"/>
      <w:sz w:val="20"/>
    </w:rPr>
  </w:style>
  <w:style w:type="character" w:styleId="17">
    <w:name w:val="Hyperlink"/>
    <w:qFormat/>
    <w:uiPriority w:val="0"/>
    <w:rPr>
      <w:color w:val="0000FF"/>
      <w:u w:val="single"/>
    </w:rPr>
  </w:style>
  <w:style w:type="character" w:styleId="18">
    <w:name w:val="HTML Code"/>
    <w:basedOn w:val="12"/>
    <w:semiHidden/>
    <w:unhideWhenUsed/>
    <w:qFormat/>
    <w:uiPriority w:val="99"/>
    <w:rPr>
      <w:rFonts w:ascii="Consolas" w:hAnsi="Consolas" w:eastAsia="Consolas" w:cs="Consolas"/>
      <w:color w:val="DD1144"/>
      <w:sz w:val="18"/>
      <w:szCs w:val="18"/>
      <w:bdr w:val="single" w:color="E1E1E8" w:sz="6" w:space="0"/>
      <w:shd w:val="clear" w:fill="F7F7F9"/>
    </w:rPr>
  </w:style>
  <w:style w:type="character" w:styleId="19">
    <w:name w:val="HTML Cite"/>
    <w:basedOn w:val="12"/>
    <w:semiHidden/>
    <w:unhideWhenUsed/>
    <w:qFormat/>
    <w:uiPriority w:val="99"/>
  </w:style>
  <w:style w:type="paragraph" w:customStyle="1" w:styleId="20">
    <w:name w:val="List Paragraph"/>
    <w:basedOn w:val="1"/>
    <w:qFormat/>
    <w:uiPriority w:val="34"/>
    <w:pPr>
      <w:ind w:firstLine="420" w:firstLineChars="200"/>
    </w:pPr>
    <w:rPr>
      <w:rFonts w:ascii="Calibri" w:hAnsi="Calibri"/>
      <w:szCs w:val="22"/>
    </w:rPr>
  </w:style>
  <w:style w:type="character" w:customStyle="1" w:styleId="21">
    <w:name w:val="页眉 Char"/>
    <w:basedOn w:val="12"/>
    <w:link w:val="8"/>
    <w:qFormat/>
    <w:uiPriority w:val="99"/>
    <w:rPr>
      <w:rFonts w:ascii="Times New Roman" w:hAnsi="Times New Roman" w:eastAsia="宋体" w:cs="Times New Roman"/>
      <w:sz w:val="18"/>
      <w:szCs w:val="18"/>
    </w:rPr>
  </w:style>
  <w:style w:type="character" w:customStyle="1" w:styleId="22">
    <w:name w:val="页脚 Char"/>
    <w:basedOn w:val="12"/>
    <w:link w:val="7"/>
    <w:qFormat/>
    <w:uiPriority w:val="99"/>
    <w:rPr>
      <w:rFonts w:ascii="Times New Roman" w:hAnsi="Times New Roman" w:eastAsia="宋体" w:cs="Times New Roman"/>
      <w:sz w:val="18"/>
      <w:szCs w:val="18"/>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character" w:customStyle="1" w:styleId="24">
    <w:name w:val="日期 Char"/>
    <w:basedOn w:val="12"/>
    <w:link w:val="5"/>
    <w:semiHidden/>
    <w:qFormat/>
    <w:uiPriority w:val="99"/>
    <w:rPr>
      <w:rFonts w:ascii="Times New Roman" w:hAnsi="Times New Roman" w:eastAsia="宋体" w:cs="Times New Roman"/>
      <w:szCs w:val="24"/>
    </w:rPr>
  </w:style>
  <w:style w:type="character" w:customStyle="1" w:styleId="25">
    <w:name w:val="正文文本 Char"/>
    <w:basedOn w:val="12"/>
    <w:link w:val="4"/>
    <w:qFormat/>
    <w:uiPriority w:val="0"/>
    <w:rPr>
      <w:rFonts w:ascii="Times New Roman" w:hAnsi="Times New Roman" w:eastAsia="黑体" w:cs="Times New Roman"/>
      <w:sz w:val="32"/>
      <w:szCs w:val="24"/>
    </w:rPr>
  </w:style>
  <w:style w:type="paragraph" w:customStyle="1" w:styleId="26">
    <w:name w:val="pp"/>
    <w:basedOn w:val="1"/>
    <w:qFormat/>
    <w:uiPriority w:val="0"/>
    <w:pPr>
      <w:widowControl/>
      <w:jc w:val="left"/>
    </w:pPr>
    <w:rPr>
      <w:rFonts w:ascii="宋体" w:hAnsi="宋体" w:cs="宋体"/>
      <w:kern w:val="0"/>
      <w:sz w:val="24"/>
    </w:rPr>
  </w:style>
  <w:style w:type="character" w:customStyle="1" w:styleId="27">
    <w:name w:val="标题 2 Char"/>
    <w:basedOn w:val="12"/>
    <w:link w:val="3"/>
    <w:qFormat/>
    <w:uiPriority w:val="9"/>
    <w:rPr>
      <w:rFonts w:ascii="宋体" w:hAnsi="宋体" w:eastAsia="宋体" w:cs="宋体"/>
      <w:b/>
      <w:bCs/>
      <w:kern w:val="0"/>
      <w:sz w:val="36"/>
      <w:szCs w:val="36"/>
    </w:rPr>
  </w:style>
  <w:style w:type="character" w:customStyle="1" w:styleId="28">
    <w:name w:val="nb_right"/>
    <w:basedOn w:val="12"/>
    <w:qFormat/>
    <w:uiPriority w:val="0"/>
    <w:rPr>
      <w:b/>
      <w:color w:val="555555"/>
      <w:sz w:val="27"/>
      <w:szCs w:val="27"/>
    </w:rPr>
  </w:style>
  <w:style w:type="character" w:customStyle="1" w:styleId="29">
    <w:name w:val="nb_left"/>
    <w:basedOn w:val="12"/>
    <w:qFormat/>
    <w:uiPriority w:val="0"/>
  </w:style>
  <w:style w:type="character" w:customStyle="1" w:styleId="30">
    <w:name w:val="logo_title"/>
    <w:basedOn w:val="12"/>
    <w:qFormat/>
    <w:uiPriority w:val="0"/>
    <w:rPr>
      <w:sz w:val="54"/>
      <w:szCs w:val="54"/>
    </w:rPr>
  </w:style>
  <w:style w:type="character" w:customStyle="1" w:styleId="31">
    <w:name w:val="logo_subtitle"/>
    <w:basedOn w:val="12"/>
    <w:qFormat/>
    <w:uiPriority w:val="0"/>
    <w:rPr>
      <w:sz w:val="19"/>
      <w:szCs w:val="19"/>
    </w:rPr>
  </w:style>
  <w:style w:type="character" w:customStyle="1" w:styleId="32">
    <w:name w:val="pubdate-month"/>
    <w:basedOn w:val="12"/>
    <w:qFormat/>
    <w:uiPriority w:val="0"/>
    <w:rPr>
      <w:color w:val="FFFFFF"/>
      <w:sz w:val="24"/>
      <w:szCs w:val="24"/>
      <w:shd w:val="clear" w:fill="CC0000"/>
    </w:rPr>
  </w:style>
  <w:style w:type="character" w:customStyle="1" w:styleId="33">
    <w:name w:val="xubox_tabnow"/>
    <w:basedOn w:val="12"/>
    <w:qFormat/>
    <w:uiPriority w:val="0"/>
    <w:rPr>
      <w:bdr w:val="single" w:color="CCCCCC" w:sz="6" w:space="0"/>
      <w:shd w:val="clear" w:fill="FFFFFF"/>
    </w:rPr>
  </w:style>
  <w:style w:type="character" w:customStyle="1" w:styleId="34">
    <w:name w:val="item-name"/>
    <w:basedOn w:val="12"/>
    <w:qFormat/>
    <w:uiPriority w:val="0"/>
  </w:style>
  <w:style w:type="character" w:customStyle="1" w:styleId="35">
    <w:name w:val="item-name1"/>
    <w:basedOn w:val="12"/>
    <w:qFormat/>
    <w:uiPriority w:val="0"/>
  </w:style>
  <w:style w:type="character" w:customStyle="1" w:styleId="36">
    <w:name w:val="item-name2"/>
    <w:basedOn w:val="12"/>
    <w:uiPriority w:val="0"/>
  </w:style>
  <w:style w:type="character" w:customStyle="1" w:styleId="37">
    <w:name w:val="pubdate-day"/>
    <w:basedOn w:val="12"/>
    <w:qFormat/>
    <w:uiPriority w:val="0"/>
    <w:rPr>
      <w:shd w:val="clear" w:fill="F2F2F2"/>
    </w:rPr>
  </w:style>
  <w:style w:type="character" w:customStyle="1" w:styleId="38">
    <w:name w:val="item-name3"/>
    <w:basedOn w:val="12"/>
    <w:qFormat/>
    <w:uiPriority w:val="0"/>
  </w:style>
  <w:style w:type="character" w:customStyle="1" w:styleId="39">
    <w:name w:val="item-name4"/>
    <w:basedOn w:val="12"/>
    <w:qFormat/>
    <w:uiPriority w:val="0"/>
  </w:style>
  <w:style w:type="character" w:customStyle="1" w:styleId="40">
    <w:name w:val="item-name5"/>
    <w:basedOn w:val="12"/>
    <w:qFormat/>
    <w:uiPriority w:val="0"/>
  </w:style>
  <w:style w:type="character" w:customStyle="1" w:styleId="41">
    <w:name w:val="column-name"/>
    <w:basedOn w:val="12"/>
    <w:qFormat/>
    <w:uiPriority w:val="0"/>
    <w:rPr>
      <w:color w:val="3B3A3A"/>
    </w:rPr>
  </w:style>
  <w:style w:type="character" w:customStyle="1" w:styleId="42">
    <w:name w:val="column-name1"/>
    <w:basedOn w:val="12"/>
    <w:qFormat/>
    <w:uiPriority w:val="0"/>
    <w:rPr>
      <w:color w:val="3B3A3A"/>
    </w:rPr>
  </w:style>
  <w:style w:type="character" w:customStyle="1" w:styleId="43">
    <w:name w:val="column-name2"/>
    <w:basedOn w:val="12"/>
    <w:qFormat/>
    <w:uiPriority w:val="0"/>
    <w:rPr>
      <w:color w:val="3B3A3A"/>
    </w:rPr>
  </w:style>
  <w:style w:type="character" w:customStyle="1" w:styleId="44">
    <w:name w:val="column-name3"/>
    <w:basedOn w:val="12"/>
    <w:uiPriority w:val="0"/>
    <w:rPr>
      <w:color w:val="3B3A3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CD2AA-D7E9-4922-B895-1ABF8D46A92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794</Words>
  <Characters>4526</Characters>
  <Lines>37</Lines>
  <Paragraphs>10</Paragraphs>
  <TotalTime>19</TotalTime>
  <ScaleCrop>false</ScaleCrop>
  <LinksUpToDate>false</LinksUpToDate>
  <CharactersWithSpaces>5310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2017-03-10T04:28:00Z</dcterms:created>
  <dc:creator>sunny</dc:creator>
  <cp:lastModifiedBy>阿军</cp:lastModifiedBy>
  <cp:lastPrinted>2019-03-28T07:25:00Z</cp:lastPrinted>
  <dcterms:modified xsi:type="dcterms:W3CDTF">2019-03-28T07:33:55Z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